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F3ED" w14:textId="77777777" w:rsidR="0013301F" w:rsidRPr="004C71AB" w:rsidRDefault="0013301F" w:rsidP="0013301F">
      <w:pPr>
        <w:jc w:val="center"/>
        <w:rPr>
          <w:b/>
          <w:sz w:val="28"/>
          <w:szCs w:val="28"/>
        </w:rPr>
      </w:pPr>
      <w:r w:rsidRPr="004C71AB">
        <w:rPr>
          <w:b/>
          <w:sz w:val="24"/>
          <w:szCs w:val="24"/>
        </w:rPr>
        <w:t xml:space="preserve">Appendix to Application for Conformity Assessment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2E2049" w14:paraId="113222D0" w14:textId="77777777" w:rsidTr="001C3180">
        <w:tc>
          <w:tcPr>
            <w:tcW w:w="9778" w:type="dxa"/>
            <w:shd w:val="clear" w:color="auto" w:fill="auto"/>
          </w:tcPr>
          <w:p w14:paraId="529AA17D" w14:textId="77777777" w:rsidR="00582874" w:rsidRPr="002E2049" w:rsidRDefault="00661886" w:rsidP="005A3C1E">
            <w:pPr>
              <w:jc w:val="center"/>
            </w:pPr>
            <w:r>
              <w:t>p</w:t>
            </w:r>
            <w:r w:rsidR="00014F28" w:rsidRPr="002E2049">
              <w:t xml:space="preserve">ursuant to Government Regulation </w:t>
            </w:r>
            <w:r w:rsidR="006B3AF0" w:rsidRPr="002E2049">
              <w:rPr>
                <w:b/>
              </w:rPr>
              <w:t>163/2002</w:t>
            </w:r>
            <w:r w:rsidR="00582874" w:rsidRPr="002E2049">
              <w:rPr>
                <w:b/>
              </w:rPr>
              <w:t xml:space="preserve"> </w:t>
            </w:r>
            <w:r w:rsidR="001854E8" w:rsidRPr="002E2049">
              <w:rPr>
                <w:b/>
              </w:rPr>
              <w:t>Coll.</w:t>
            </w:r>
            <w:r w:rsidR="00582874" w:rsidRPr="002E2049">
              <w:t>*</w:t>
            </w:r>
            <w:r w:rsidR="00582874" w:rsidRPr="002E2049">
              <w:rPr>
                <w:vertAlign w:val="superscript"/>
              </w:rPr>
              <w:t>)</w:t>
            </w:r>
            <w:r w:rsidR="001854E8" w:rsidRPr="002E2049">
              <w:t xml:space="preserve"> </w:t>
            </w:r>
            <w:r w:rsidR="001854E8" w:rsidRPr="005A3C1E">
              <w:t>(hereinafter referred to as GR)</w:t>
            </w:r>
          </w:p>
        </w:tc>
      </w:tr>
      <w:tr w:rsidR="00582874" w:rsidRPr="002E2049" w14:paraId="5E278AF5" w14:textId="77777777" w:rsidTr="001C3180">
        <w:tc>
          <w:tcPr>
            <w:tcW w:w="9778" w:type="dxa"/>
            <w:shd w:val="clear" w:color="auto" w:fill="auto"/>
          </w:tcPr>
          <w:p w14:paraId="4B6E3657" w14:textId="77777777" w:rsidR="003E5583" w:rsidRPr="002E2049" w:rsidRDefault="001854E8" w:rsidP="00147362">
            <w:pPr>
              <w:jc w:val="center"/>
              <w:rPr>
                <w:b/>
                <w:sz w:val="24"/>
                <w:szCs w:val="24"/>
              </w:rPr>
            </w:pPr>
            <w:r w:rsidRPr="002E2049">
              <w:rPr>
                <w:b/>
                <w:sz w:val="24"/>
              </w:rPr>
              <w:t>SELECTED CONSTRUCTION PRODUCTS</w:t>
            </w:r>
          </w:p>
        </w:tc>
      </w:tr>
    </w:tbl>
    <w:p w14:paraId="2E0AD3AA" w14:textId="77777777" w:rsidR="00D50D95" w:rsidRDefault="00144C7D" w:rsidP="008654E5">
      <w:pPr>
        <w:rPr>
          <w:i/>
        </w:rPr>
      </w:pPr>
      <w:r w:rsidRPr="002E2049">
        <w:rPr>
          <w:i/>
        </w:rPr>
        <w:t xml:space="preserve">Please submit with your </w:t>
      </w:r>
      <w:proofErr w:type="gramStart"/>
      <w:r w:rsidRPr="002E2049">
        <w:rPr>
          <w:i/>
        </w:rPr>
        <w:t>Application</w:t>
      </w:r>
      <w:proofErr w:type="gramEnd"/>
      <w:r w:rsidR="00D50D95">
        <w:rPr>
          <w:i/>
        </w:rPr>
        <w:t xml:space="preserve"> the following:</w:t>
      </w:r>
      <w:r w:rsidR="00D90FCD" w:rsidRPr="002E2049">
        <w:rPr>
          <w:i/>
        </w:rPr>
        <w:t xml:space="preserve"> </w:t>
      </w:r>
    </w:p>
    <w:p w14:paraId="7066E17E" w14:textId="77777777" w:rsidR="00582874" w:rsidRPr="002E2049" w:rsidRDefault="00D50D95" w:rsidP="008654E5">
      <w:pPr>
        <w:rPr>
          <w:i/>
        </w:rPr>
      </w:pPr>
      <w:r>
        <w:rPr>
          <w:i/>
        </w:rPr>
        <w:t>T</w:t>
      </w:r>
      <w:r w:rsidR="00144C7D" w:rsidRPr="002E2049">
        <w:rPr>
          <w:i/>
        </w:rPr>
        <w:t>echnical documentation</w:t>
      </w:r>
      <w:r>
        <w:rPr>
          <w:i/>
        </w:rPr>
        <w:t xml:space="preserve"> required</w:t>
      </w:r>
      <w:r w:rsidR="00502672" w:rsidRPr="002E2049">
        <w:rPr>
          <w:i/>
        </w:rPr>
        <w:t xml:space="preserve"> </w:t>
      </w:r>
      <w:r w:rsidR="006A79BB" w:rsidRPr="002E2049">
        <w:rPr>
          <w:i/>
        </w:rPr>
        <w:t>for conformity assessment</w:t>
      </w:r>
      <w:r>
        <w:rPr>
          <w:i/>
        </w:rPr>
        <w:t xml:space="preserve"> pursuant to</w:t>
      </w:r>
      <w:r w:rsidR="006A79BB" w:rsidRPr="002E2049">
        <w:rPr>
          <w:i/>
        </w:rPr>
        <w:t xml:space="preserve"> </w:t>
      </w:r>
      <w:r w:rsidR="00144C7D" w:rsidRPr="002E2049">
        <w:rPr>
          <w:i/>
        </w:rPr>
        <w:t xml:space="preserve">Section 4 </w:t>
      </w:r>
      <w:r w:rsidR="00A87CD2" w:rsidRPr="002E2049">
        <w:rPr>
          <w:i/>
        </w:rPr>
        <w:t xml:space="preserve">of GR </w:t>
      </w:r>
      <w:r w:rsidR="00D90FCD" w:rsidRPr="002E2049">
        <w:rPr>
          <w:i/>
        </w:rPr>
        <w:t xml:space="preserve">163/2002 </w:t>
      </w:r>
      <w:r w:rsidR="00A87CD2" w:rsidRPr="002E2049">
        <w:rPr>
          <w:i/>
        </w:rPr>
        <w:t>Coll.</w:t>
      </w:r>
      <w:r w:rsidR="00502672" w:rsidRPr="002E2049">
        <w:rPr>
          <w:i/>
        </w:rPr>
        <w:t xml:space="preserve"> </w:t>
      </w:r>
    </w:p>
    <w:p w14:paraId="35E59C94" w14:textId="77777777" w:rsidR="00995E0D" w:rsidRPr="002E2049" w:rsidRDefault="00401A90" w:rsidP="00147362">
      <w:pPr>
        <w:jc w:val="both"/>
        <w:rPr>
          <w:i/>
          <w:sz w:val="16"/>
          <w:szCs w:val="16"/>
        </w:rPr>
      </w:pPr>
      <w:r w:rsidRPr="002E2049">
        <w:rPr>
          <w:i/>
          <w:sz w:val="16"/>
          <w:szCs w:val="16"/>
        </w:rPr>
        <w:t>(</w:t>
      </w:r>
      <w:r w:rsidR="00A87CD2" w:rsidRPr="002E2049">
        <w:rPr>
          <w:i/>
          <w:sz w:val="16"/>
          <w:szCs w:val="16"/>
        </w:rPr>
        <w:t>Please mark with a cross the activities you wish to order</w:t>
      </w:r>
      <w:r w:rsidRPr="002E2049">
        <w:rPr>
          <w:i/>
          <w:sz w:val="16"/>
          <w:szCs w:val="16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995E0D" w:rsidRPr="002E2049" w14:paraId="63389488" w14:textId="77777777" w:rsidTr="00995E0D">
        <w:trPr>
          <w:trHeight w:val="400"/>
        </w:trPr>
        <w:tc>
          <w:tcPr>
            <w:tcW w:w="9709" w:type="dxa"/>
            <w:gridSpan w:val="13"/>
            <w:vAlign w:val="center"/>
          </w:tcPr>
          <w:p w14:paraId="44B4B2B5" w14:textId="77777777" w:rsidR="00995E0D" w:rsidRPr="002E2049" w:rsidRDefault="00D066FD" w:rsidP="00D93774">
            <w:pPr>
              <w:spacing w:before="120"/>
            </w:pPr>
            <w:r w:rsidRPr="002E2049">
              <w:rPr>
                <w:b/>
              </w:rPr>
              <w:t>1</w:t>
            </w:r>
            <w:r w:rsidR="00995E0D" w:rsidRPr="002E2049">
              <w:rPr>
                <w:b/>
              </w:rPr>
              <w:t xml:space="preserve">.  </w:t>
            </w:r>
            <w:r w:rsidR="00D93774" w:rsidRPr="002E2049">
              <w:rPr>
                <w:b/>
              </w:rPr>
              <w:t>The Customer hereby orders from the Authorized Body the following activities</w:t>
            </w:r>
            <w:r w:rsidR="00995E0D" w:rsidRPr="002E2049">
              <w:rPr>
                <w:b/>
              </w:rPr>
              <w:t>:</w:t>
            </w:r>
          </w:p>
        </w:tc>
      </w:tr>
      <w:tr w:rsidR="00995E0D" w:rsidRPr="002E2049" w14:paraId="361AECB3" w14:textId="77777777" w:rsidTr="00995E0D">
        <w:trPr>
          <w:trHeight w:val="400"/>
        </w:trPr>
        <w:tc>
          <w:tcPr>
            <w:tcW w:w="426" w:type="dxa"/>
            <w:gridSpan w:val="2"/>
          </w:tcPr>
          <w:p w14:paraId="0CA709E3" w14:textId="77777777" w:rsidR="00995E0D" w:rsidRPr="002E2049" w:rsidRDefault="00995E0D" w:rsidP="00986A1B">
            <w:pPr>
              <w:spacing w:before="60"/>
            </w:pPr>
            <w:r w:rsidRPr="002E2049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2E2049">
              <w:instrText xml:space="preserve"> FORMCHECKBOX </w:instrText>
            </w:r>
            <w:r w:rsidRPr="002E2049">
              <w:fldChar w:fldCharType="separate"/>
            </w:r>
            <w:r w:rsidRPr="002E2049">
              <w:fldChar w:fldCharType="end"/>
            </w:r>
            <w:bookmarkEnd w:id="0"/>
          </w:p>
        </w:tc>
        <w:tc>
          <w:tcPr>
            <w:tcW w:w="495" w:type="dxa"/>
          </w:tcPr>
          <w:p w14:paraId="7F331331" w14:textId="77777777" w:rsidR="00995E0D" w:rsidRPr="002E2049" w:rsidRDefault="00D066FD" w:rsidP="00986A1B">
            <w:pPr>
              <w:spacing w:before="60"/>
              <w:rPr>
                <w:b/>
              </w:rPr>
            </w:pPr>
            <w:r w:rsidRPr="002E2049">
              <w:rPr>
                <w:b/>
              </w:rPr>
              <w:t>1</w:t>
            </w:r>
            <w:r w:rsidR="00995E0D" w:rsidRPr="002E2049">
              <w:rPr>
                <w:b/>
              </w:rPr>
              <w:t>.1</w:t>
            </w:r>
          </w:p>
        </w:tc>
        <w:tc>
          <w:tcPr>
            <w:tcW w:w="8788" w:type="dxa"/>
            <w:gridSpan w:val="10"/>
          </w:tcPr>
          <w:p w14:paraId="657434D0" w14:textId="77777777" w:rsidR="00995E0D" w:rsidRPr="002E2049" w:rsidRDefault="00437851" w:rsidP="00DB3825">
            <w:pPr>
              <w:spacing w:before="60"/>
              <w:jc w:val="both"/>
            </w:pPr>
            <w:r w:rsidRPr="002E2049">
              <w:rPr>
                <w:b/>
                <w:sz w:val="18"/>
                <w:szCs w:val="18"/>
              </w:rPr>
              <w:t xml:space="preserve">Issuance of a </w:t>
            </w:r>
            <w:r w:rsidR="00465939" w:rsidRPr="002E2049">
              <w:rPr>
                <w:b/>
                <w:sz w:val="18"/>
                <w:szCs w:val="18"/>
              </w:rPr>
              <w:t xml:space="preserve">technical construction certificate </w:t>
            </w:r>
            <w:r w:rsidR="00465939" w:rsidRPr="002E2049">
              <w:rPr>
                <w:sz w:val="18"/>
                <w:szCs w:val="18"/>
              </w:rPr>
              <w:t>for</w:t>
            </w:r>
            <w:r w:rsidR="00465939" w:rsidRPr="002E2049">
              <w:rPr>
                <w:b/>
                <w:sz w:val="18"/>
                <w:szCs w:val="18"/>
              </w:rPr>
              <w:t xml:space="preserve"> </w:t>
            </w:r>
            <w:r w:rsidR="00465939" w:rsidRPr="002E2049">
              <w:rPr>
                <w:sz w:val="18"/>
                <w:szCs w:val="18"/>
              </w:rPr>
              <w:t>a</w:t>
            </w:r>
            <w:r w:rsidR="00995E0D" w:rsidRPr="002E2049">
              <w:rPr>
                <w:sz w:val="18"/>
                <w:szCs w:val="18"/>
              </w:rPr>
              <w:t xml:space="preserve"> </w:t>
            </w:r>
            <w:r w:rsidR="00465939" w:rsidRPr="002E2049">
              <w:rPr>
                <w:sz w:val="18"/>
                <w:szCs w:val="18"/>
              </w:rPr>
              <w:t xml:space="preserve">product </w:t>
            </w:r>
            <w:r w:rsidR="005723C3" w:rsidRPr="002E2049">
              <w:rPr>
                <w:sz w:val="18"/>
                <w:szCs w:val="18"/>
              </w:rPr>
              <w:t>for</w:t>
            </w:r>
            <w:r w:rsidR="0071473F" w:rsidRPr="002E2049">
              <w:rPr>
                <w:sz w:val="18"/>
                <w:szCs w:val="18"/>
              </w:rPr>
              <w:t xml:space="preserve"> which </w:t>
            </w:r>
            <w:r w:rsidR="00435454" w:rsidRPr="002E2049">
              <w:rPr>
                <w:sz w:val="18"/>
                <w:szCs w:val="18"/>
              </w:rPr>
              <w:t xml:space="preserve">the requirements </w:t>
            </w:r>
            <w:r w:rsidR="0071473F" w:rsidRPr="002E2049">
              <w:rPr>
                <w:sz w:val="18"/>
                <w:szCs w:val="18"/>
              </w:rPr>
              <w:t xml:space="preserve">are not fully covered by the determined standards or </w:t>
            </w:r>
            <w:r w:rsidR="00502672" w:rsidRPr="002E2049">
              <w:rPr>
                <w:sz w:val="18"/>
                <w:szCs w:val="18"/>
              </w:rPr>
              <w:t xml:space="preserve">for which </w:t>
            </w:r>
            <w:r w:rsidR="0071473F" w:rsidRPr="002E2049">
              <w:rPr>
                <w:rFonts w:cs="Arial"/>
                <w:sz w:val="18"/>
                <w:szCs w:val="18"/>
              </w:rPr>
              <w:t xml:space="preserve">such standards or technical </w:t>
            </w:r>
            <w:r w:rsidR="00CF0272">
              <w:rPr>
                <w:rFonts w:cs="Arial"/>
                <w:sz w:val="18"/>
                <w:szCs w:val="18"/>
              </w:rPr>
              <w:t>regulations</w:t>
            </w:r>
            <w:r w:rsidR="0071473F" w:rsidRPr="002E2049">
              <w:rPr>
                <w:rFonts w:cs="Arial"/>
                <w:sz w:val="18"/>
                <w:szCs w:val="18"/>
              </w:rPr>
              <w:t xml:space="preserve"> do not specify </w:t>
            </w:r>
            <w:r w:rsidR="00D46DED" w:rsidRPr="002E2049">
              <w:rPr>
                <w:rFonts w:cs="Arial"/>
                <w:sz w:val="18"/>
                <w:szCs w:val="18"/>
              </w:rPr>
              <w:t xml:space="preserve">all the essential requirements applicable to the product with regard to its intended use </w:t>
            </w:r>
            <w:r w:rsidR="005723C3" w:rsidRPr="002E2049">
              <w:rPr>
                <w:sz w:val="18"/>
              </w:rPr>
              <w:t>–</w:t>
            </w:r>
            <w:r w:rsidR="00995E0D" w:rsidRPr="002E2049">
              <w:rPr>
                <w:sz w:val="18"/>
              </w:rPr>
              <w:t xml:space="preserve"> </w:t>
            </w:r>
            <w:r w:rsidR="005723C3" w:rsidRPr="002E2049">
              <w:rPr>
                <w:sz w:val="18"/>
              </w:rPr>
              <w:t>procedure pursuant to</w:t>
            </w:r>
            <w:r w:rsidR="003F13FF" w:rsidRPr="002E2049">
              <w:rPr>
                <w:sz w:val="18"/>
              </w:rPr>
              <w:t xml:space="preserve"> GR 163/2002 Coll</w:t>
            </w:r>
            <w:r w:rsidR="00483E12" w:rsidRPr="002E2049">
              <w:rPr>
                <w:sz w:val="18"/>
              </w:rPr>
              <w:t>.</w:t>
            </w:r>
            <w:r w:rsidR="003F13FF" w:rsidRPr="002E2049">
              <w:rPr>
                <w:sz w:val="18"/>
              </w:rPr>
              <w:t>,</w:t>
            </w:r>
            <w:r w:rsidR="005723C3" w:rsidRPr="002E2049">
              <w:rPr>
                <w:sz w:val="18"/>
              </w:rPr>
              <w:t xml:space="preserve"> Section 3 (2)</w:t>
            </w:r>
            <w:r w:rsidR="008555F8" w:rsidRPr="002E2049">
              <w:rPr>
                <w:sz w:val="18"/>
              </w:rPr>
              <w:t xml:space="preserve"> </w:t>
            </w:r>
            <w:r w:rsidR="005723C3" w:rsidRPr="002E2049">
              <w:rPr>
                <w:sz w:val="18"/>
              </w:rPr>
              <w:t>–</w:t>
            </w:r>
            <w:r w:rsidR="008555F8" w:rsidRPr="002E2049">
              <w:rPr>
                <w:sz w:val="18"/>
              </w:rPr>
              <w:t xml:space="preserve"> </w:t>
            </w:r>
            <w:r w:rsidR="005723C3" w:rsidRPr="002E2049">
              <w:rPr>
                <w:sz w:val="18"/>
              </w:rPr>
              <w:t>(5)</w:t>
            </w:r>
            <w:r w:rsidR="00A87CD2" w:rsidRPr="002E2049">
              <w:rPr>
                <w:sz w:val="18"/>
              </w:rPr>
              <w:t>.</w:t>
            </w:r>
            <w:r w:rsidR="00CB67BA" w:rsidRPr="002E2049">
              <w:rPr>
                <w:sz w:val="18"/>
              </w:rPr>
              <w:t xml:space="preserve"> </w:t>
            </w:r>
          </w:p>
        </w:tc>
      </w:tr>
      <w:tr w:rsidR="00995E0D" w:rsidRPr="002E2049" w14:paraId="4C3A5106" w14:textId="77777777" w:rsidTr="00995E0D">
        <w:trPr>
          <w:trHeight w:val="400"/>
        </w:trPr>
        <w:tc>
          <w:tcPr>
            <w:tcW w:w="426" w:type="dxa"/>
            <w:gridSpan w:val="2"/>
          </w:tcPr>
          <w:p w14:paraId="41F76066" w14:textId="77777777" w:rsidR="00995E0D" w:rsidRPr="002E2049" w:rsidRDefault="00995E0D" w:rsidP="00986A1B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5" w:type="dxa"/>
          </w:tcPr>
          <w:p w14:paraId="4A3A0CEF" w14:textId="77777777" w:rsidR="00995E0D" w:rsidRPr="002E2049" w:rsidRDefault="00D066FD" w:rsidP="00986A1B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1</w:t>
            </w:r>
            <w:r w:rsidR="00995E0D" w:rsidRPr="002E2049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8788" w:type="dxa"/>
            <w:gridSpan w:val="10"/>
          </w:tcPr>
          <w:p w14:paraId="300F0B89" w14:textId="77777777" w:rsidR="00995E0D" w:rsidRPr="002E2049" w:rsidRDefault="00BD3111" w:rsidP="00184F90">
            <w:pPr>
              <w:spacing w:before="60"/>
              <w:jc w:val="both"/>
              <w:rPr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 xml:space="preserve">Product certification, </w:t>
            </w:r>
            <w:r w:rsidRPr="002E2049">
              <w:rPr>
                <w:rFonts w:cs="Arial"/>
                <w:sz w:val="18"/>
                <w:szCs w:val="18"/>
              </w:rPr>
              <w:t xml:space="preserve">i.e. review of </w:t>
            </w:r>
            <w:r w:rsidR="00D608AE">
              <w:rPr>
                <w:rFonts w:cs="Arial"/>
                <w:sz w:val="18"/>
                <w:szCs w:val="18"/>
              </w:rPr>
              <w:t>background</w:t>
            </w:r>
            <w:r w:rsidR="009D1EC5" w:rsidRPr="002E2049">
              <w:rPr>
                <w:rFonts w:cs="Arial"/>
                <w:sz w:val="18"/>
                <w:szCs w:val="18"/>
              </w:rPr>
              <w:t xml:space="preserve"> materials/</w:t>
            </w:r>
            <w:r w:rsidRPr="002E2049">
              <w:rPr>
                <w:rFonts w:cs="Arial"/>
                <w:sz w:val="18"/>
                <w:szCs w:val="18"/>
              </w:rPr>
              <w:t xml:space="preserve">documents submitted by the manufacturer or </w:t>
            </w:r>
            <w:r w:rsidR="00EE56E8" w:rsidRPr="002E2049">
              <w:rPr>
                <w:rFonts w:cs="Arial"/>
                <w:sz w:val="18"/>
                <w:szCs w:val="18"/>
              </w:rPr>
              <w:t xml:space="preserve">by the </w:t>
            </w:r>
            <w:r w:rsidRPr="002E2049">
              <w:rPr>
                <w:rFonts w:cs="Arial"/>
                <w:sz w:val="18"/>
                <w:szCs w:val="18"/>
              </w:rPr>
              <w:t xml:space="preserve">importer, </w:t>
            </w:r>
            <w:r w:rsidR="00553E82" w:rsidRPr="004117DC">
              <w:rPr>
                <w:rFonts w:cs="Arial"/>
                <w:sz w:val="18"/>
                <w:szCs w:val="18"/>
              </w:rPr>
              <w:t>initial product type test</w:t>
            </w:r>
            <w:r w:rsidR="00156B2C" w:rsidRPr="004117DC">
              <w:rPr>
                <w:rFonts w:cs="Arial"/>
                <w:sz w:val="18"/>
                <w:szCs w:val="18"/>
              </w:rPr>
              <w:t>s</w:t>
            </w:r>
            <w:r w:rsidR="00553E82" w:rsidRPr="004117DC">
              <w:rPr>
                <w:rFonts w:cs="Arial"/>
                <w:sz w:val="18"/>
                <w:szCs w:val="18"/>
              </w:rPr>
              <w:t xml:space="preserve"> o</w:t>
            </w:r>
            <w:r w:rsidR="00156B2C" w:rsidRPr="004117DC">
              <w:rPr>
                <w:rFonts w:cs="Arial"/>
                <w:sz w:val="18"/>
                <w:szCs w:val="18"/>
              </w:rPr>
              <w:t>f</w:t>
            </w:r>
            <w:r w:rsidR="00553E82" w:rsidRPr="004117DC">
              <w:rPr>
                <w:rFonts w:cs="Arial"/>
                <w:sz w:val="18"/>
                <w:szCs w:val="18"/>
              </w:rPr>
              <w:t xml:space="preserve"> sample, initial audit at the manufacturing plant and assessment of factory production control system</w:t>
            </w:r>
            <w:r w:rsidR="00995E0D" w:rsidRPr="004117DC">
              <w:rPr>
                <w:rFonts w:cs="Arial"/>
                <w:sz w:val="18"/>
                <w:szCs w:val="18"/>
              </w:rPr>
              <w:t xml:space="preserve"> </w:t>
            </w:r>
            <w:r w:rsidR="00553E82" w:rsidRPr="004117DC">
              <w:rPr>
                <w:rFonts w:cs="Arial"/>
                <w:sz w:val="18"/>
                <w:szCs w:val="18"/>
              </w:rPr>
              <w:t xml:space="preserve">(or assessment of </w:t>
            </w:r>
            <w:r w:rsidR="00B81D8C" w:rsidRPr="004117DC">
              <w:rPr>
                <w:rFonts w:cs="Arial"/>
                <w:sz w:val="18"/>
                <w:szCs w:val="18"/>
              </w:rPr>
              <w:t xml:space="preserve">the </w:t>
            </w:r>
            <w:r w:rsidR="00E012E9" w:rsidRPr="004117DC">
              <w:rPr>
                <w:rFonts w:cs="Arial"/>
                <w:sz w:val="18"/>
                <w:szCs w:val="18"/>
              </w:rPr>
              <w:t>method of</w:t>
            </w:r>
            <w:r w:rsidR="00184F90" w:rsidRPr="004117DC">
              <w:rPr>
                <w:rFonts w:cs="Arial"/>
                <w:sz w:val="18"/>
                <w:szCs w:val="18"/>
              </w:rPr>
              <w:t xml:space="preserve"> product</w:t>
            </w:r>
            <w:r w:rsidR="00E012E9" w:rsidRPr="004117DC">
              <w:rPr>
                <w:rFonts w:cs="Arial"/>
                <w:sz w:val="18"/>
                <w:szCs w:val="18"/>
              </w:rPr>
              <w:t xml:space="preserve"> inspections used</w:t>
            </w:r>
            <w:r w:rsidR="00B81D8C" w:rsidRPr="004117DC">
              <w:rPr>
                <w:rFonts w:cs="Arial"/>
                <w:sz w:val="18"/>
                <w:szCs w:val="18"/>
              </w:rPr>
              <w:t xml:space="preserve"> by the importer</w:t>
            </w:r>
            <w:r w:rsidR="003F13FF" w:rsidRPr="004117DC">
              <w:rPr>
                <w:rFonts w:cs="Arial"/>
                <w:sz w:val="18"/>
                <w:szCs w:val="18"/>
              </w:rPr>
              <w:t>)</w:t>
            </w:r>
            <w:r w:rsidR="00995E0D" w:rsidRPr="004117DC">
              <w:rPr>
                <w:rFonts w:cs="Arial"/>
                <w:sz w:val="18"/>
                <w:szCs w:val="18"/>
              </w:rPr>
              <w:t xml:space="preserve">, </w:t>
            </w:r>
            <w:r w:rsidR="00E244B2" w:rsidRPr="004117DC">
              <w:rPr>
                <w:rFonts w:cs="Arial"/>
                <w:sz w:val="18"/>
                <w:szCs w:val="18"/>
              </w:rPr>
              <w:t>and</w:t>
            </w:r>
            <w:r w:rsidR="003F13FF" w:rsidRPr="004117DC">
              <w:rPr>
                <w:rFonts w:cs="Arial"/>
                <w:sz w:val="18"/>
                <w:szCs w:val="18"/>
              </w:rPr>
              <w:t xml:space="preserve"> subsequent issuance of product certificate</w:t>
            </w:r>
            <w:r w:rsidR="00995E0D" w:rsidRPr="004117DC">
              <w:rPr>
                <w:sz w:val="18"/>
                <w:szCs w:val="18"/>
              </w:rPr>
              <w:t> </w:t>
            </w:r>
            <w:r w:rsidR="00184E5F" w:rsidRPr="004117DC">
              <w:rPr>
                <w:sz w:val="18"/>
                <w:szCs w:val="18"/>
              </w:rPr>
              <w:t>–</w:t>
            </w:r>
            <w:r w:rsidR="00995E0D" w:rsidRPr="004117DC">
              <w:rPr>
                <w:sz w:val="18"/>
                <w:szCs w:val="18"/>
              </w:rPr>
              <w:t xml:space="preserve"> </w:t>
            </w:r>
            <w:r w:rsidR="00675B87" w:rsidRPr="004117DC">
              <w:rPr>
                <w:sz w:val="18"/>
                <w:szCs w:val="18"/>
              </w:rPr>
              <w:t xml:space="preserve">procedure pursuant to </w:t>
            </w:r>
            <w:r w:rsidR="00A73C94" w:rsidRPr="004117DC">
              <w:rPr>
                <w:sz w:val="18"/>
                <w:szCs w:val="18"/>
              </w:rPr>
              <w:t xml:space="preserve">GR 163/2002 </w:t>
            </w:r>
            <w:r w:rsidR="00A87CD2" w:rsidRPr="004117DC">
              <w:rPr>
                <w:sz w:val="18"/>
              </w:rPr>
              <w:t>Coll.</w:t>
            </w:r>
            <w:r w:rsidR="00483E12" w:rsidRPr="004117DC">
              <w:rPr>
                <w:sz w:val="18"/>
              </w:rPr>
              <w:t>,</w:t>
            </w:r>
            <w:r w:rsidR="00CB67BA" w:rsidRPr="004117DC">
              <w:rPr>
                <w:sz w:val="18"/>
              </w:rPr>
              <w:t xml:space="preserve"> </w:t>
            </w:r>
            <w:r w:rsidR="00483E12" w:rsidRPr="004117DC">
              <w:rPr>
                <w:sz w:val="18"/>
                <w:szCs w:val="18"/>
              </w:rPr>
              <w:t>Section 5</w:t>
            </w:r>
            <w:r w:rsidR="00995E0D" w:rsidRPr="004117DC">
              <w:rPr>
                <w:sz w:val="18"/>
                <w:szCs w:val="18"/>
              </w:rPr>
              <w:t xml:space="preserve"> (1) – (3)</w:t>
            </w:r>
            <w:r w:rsidR="008555F8" w:rsidRPr="004117DC">
              <w:rPr>
                <w:sz w:val="18"/>
                <w:szCs w:val="18"/>
              </w:rPr>
              <w:t>.</w:t>
            </w:r>
          </w:p>
        </w:tc>
      </w:tr>
      <w:tr w:rsidR="00995E0D" w:rsidRPr="002E2049" w14:paraId="77AFD52C" w14:textId="77777777" w:rsidTr="00995E0D">
        <w:trPr>
          <w:cantSplit/>
          <w:trHeight w:val="400"/>
        </w:trPr>
        <w:tc>
          <w:tcPr>
            <w:tcW w:w="426" w:type="dxa"/>
            <w:gridSpan w:val="2"/>
          </w:tcPr>
          <w:p w14:paraId="74432D3E" w14:textId="77777777" w:rsidR="00995E0D" w:rsidRPr="002E2049" w:rsidRDefault="00995E0D" w:rsidP="00986A1B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2"/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95" w:type="dxa"/>
          </w:tcPr>
          <w:p w14:paraId="502B8A1A" w14:textId="77777777" w:rsidR="00995E0D" w:rsidRPr="002E2049" w:rsidRDefault="00D066FD" w:rsidP="00986A1B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1</w:t>
            </w:r>
            <w:r w:rsidR="00995E0D" w:rsidRPr="002E2049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8788" w:type="dxa"/>
            <w:gridSpan w:val="10"/>
            <w:vAlign w:val="center"/>
          </w:tcPr>
          <w:p w14:paraId="315DD48C" w14:textId="77777777" w:rsidR="00995E0D" w:rsidRPr="002E2049" w:rsidRDefault="00675B87" w:rsidP="008D5CFB">
            <w:pPr>
              <w:spacing w:before="60"/>
              <w:jc w:val="both"/>
              <w:rPr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Surveillance of proper operation of factory production control system at the manufacturer's site,</w:t>
            </w:r>
            <w:r w:rsidR="00483E12" w:rsidRPr="002E2049">
              <w:rPr>
                <w:b/>
                <w:sz w:val="18"/>
                <w:szCs w:val="18"/>
              </w:rPr>
              <w:t xml:space="preserve"> </w:t>
            </w:r>
            <w:r w:rsidR="00E244B2" w:rsidRPr="002E2049">
              <w:rPr>
                <w:sz w:val="18"/>
                <w:szCs w:val="18"/>
              </w:rPr>
              <w:t>and</w:t>
            </w:r>
            <w:r w:rsidR="00483E12" w:rsidRPr="002E2049">
              <w:rPr>
                <w:sz w:val="18"/>
                <w:szCs w:val="18"/>
              </w:rPr>
              <w:t xml:space="preserve"> subsequent issuance of report</w:t>
            </w:r>
            <w:r w:rsidR="00995E0D" w:rsidRPr="002E2049">
              <w:rPr>
                <w:sz w:val="18"/>
                <w:szCs w:val="18"/>
              </w:rPr>
              <w:t xml:space="preserve"> - </w:t>
            </w:r>
            <w:r w:rsidRPr="002E2049">
              <w:rPr>
                <w:sz w:val="18"/>
                <w:szCs w:val="18"/>
              </w:rPr>
              <w:t xml:space="preserve">procedure pursuant to </w:t>
            </w:r>
            <w:r w:rsidR="00A73C94" w:rsidRPr="002E2049">
              <w:rPr>
                <w:sz w:val="18"/>
                <w:szCs w:val="18"/>
              </w:rPr>
              <w:t xml:space="preserve">GR 163/2002 </w:t>
            </w:r>
            <w:r w:rsidR="00A87CD2" w:rsidRPr="002E2049">
              <w:rPr>
                <w:sz w:val="18"/>
              </w:rPr>
              <w:t>Coll.</w:t>
            </w:r>
            <w:r w:rsidR="00483E12" w:rsidRPr="002E2049">
              <w:rPr>
                <w:sz w:val="18"/>
              </w:rPr>
              <w:t>, Section</w:t>
            </w:r>
            <w:r w:rsidR="00483E12" w:rsidRPr="002E2049">
              <w:rPr>
                <w:sz w:val="18"/>
                <w:szCs w:val="18"/>
              </w:rPr>
              <w:t xml:space="preserve"> 5</w:t>
            </w:r>
            <w:r w:rsidR="00995E0D" w:rsidRPr="002E2049">
              <w:rPr>
                <w:sz w:val="18"/>
                <w:szCs w:val="18"/>
              </w:rPr>
              <w:t xml:space="preserve"> (4)</w:t>
            </w:r>
            <w:r w:rsidR="003D51E4" w:rsidRPr="002E2049">
              <w:rPr>
                <w:sz w:val="18"/>
                <w:szCs w:val="18"/>
              </w:rPr>
              <w:t>.</w:t>
            </w:r>
          </w:p>
        </w:tc>
      </w:tr>
      <w:tr w:rsidR="00995E0D" w:rsidRPr="002E2049" w14:paraId="05B31D63" w14:textId="77777777" w:rsidTr="00995E0D">
        <w:trPr>
          <w:cantSplit/>
          <w:trHeight w:val="400"/>
        </w:trPr>
        <w:tc>
          <w:tcPr>
            <w:tcW w:w="426" w:type="dxa"/>
            <w:gridSpan w:val="2"/>
          </w:tcPr>
          <w:p w14:paraId="2F9202C7" w14:textId="77777777" w:rsidR="00995E0D" w:rsidRPr="002E2049" w:rsidRDefault="00995E0D" w:rsidP="00986A1B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</w:tcPr>
          <w:p w14:paraId="0F8167A2" w14:textId="77777777" w:rsidR="00995E0D" w:rsidRPr="002E2049" w:rsidRDefault="00D066FD" w:rsidP="00986A1B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1</w:t>
            </w:r>
            <w:r w:rsidR="00995E0D" w:rsidRPr="002E2049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8788" w:type="dxa"/>
            <w:gridSpan w:val="10"/>
            <w:vAlign w:val="center"/>
          </w:tcPr>
          <w:p w14:paraId="7271756F" w14:textId="77777777" w:rsidR="00995E0D" w:rsidRPr="002E2049" w:rsidRDefault="00483E12" w:rsidP="008D5CFB">
            <w:pPr>
              <w:spacing w:before="60"/>
              <w:jc w:val="both"/>
              <w:rPr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 xml:space="preserve">Surveillance of proper operation of product inspection system </w:t>
            </w:r>
            <w:r w:rsidR="007506CA" w:rsidRPr="002E2049">
              <w:rPr>
                <w:b/>
                <w:sz w:val="18"/>
                <w:szCs w:val="18"/>
              </w:rPr>
              <w:t xml:space="preserve">at the importer's premises, </w:t>
            </w:r>
            <w:r w:rsidR="00E244B2" w:rsidRPr="002E2049">
              <w:rPr>
                <w:sz w:val="18"/>
                <w:szCs w:val="18"/>
              </w:rPr>
              <w:t>and</w:t>
            </w:r>
            <w:r w:rsidR="007506CA" w:rsidRPr="002E2049">
              <w:rPr>
                <w:sz w:val="18"/>
                <w:szCs w:val="18"/>
              </w:rPr>
              <w:t xml:space="preserve"> subsequent issuance of report</w:t>
            </w:r>
            <w:r w:rsidR="00995E0D" w:rsidRPr="002E2049">
              <w:rPr>
                <w:sz w:val="18"/>
                <w:szCs w:val="18"/>
              </w:rPr>
              <w:t xml:space="preserve"> - </w:t>
            </w:r>
            <w:r w:rsidR="00675B87" w:rsidRPr="002E2049">
              <w:rPr>
                <w:sz w:val="18"/>
                <w:szCs w:val="18"/>
              </w:rPr>
              <w:t xml:space="preserve">procedure pursuant to </w:t>
            </w:r>
            <w:r w:rsidR="00A73C94" w:rsidRPr="002E2049">
              <w:rPr>
                <w:sz w:val="18"/>
                <w:szCs w:val="18"/>
              </w:rPr>
              <w:t xml:space="preserve">GR 163/2002 </w:t>
            </w:r>
            <w:r w:rsidR="00A87CD2" w:rsidRPr="002E2049">
              <w:rPr>
                <w:sz w:val="18"/>
              </w:rPr>
              <w:t>Coll.</w:t>
            </w:r>
            <w:r w:rsidR="007506CA" w:rsidRPr="002E2049">
              <w:rPr>
                <w:sz w:val="18"/>
              </w:rPr>
              <w:t xml:space="preserve">, Section </w:t>
            </w:r>
            <w:r w:rsidR="00995E0D" w:rsidRPr="002E2049">
              <w:rPr>
                <w:sz w:val="18"/>
                <w:szCs w:val="18"/>
              </w:rPr>
              <w:t>5</w:t>
            </w:r>
            <w:r w:rsidR="007506CA" w:rsidRPr="002E2049">
              <w:rPr>
                <w:sz w:val="18"/>
                <w:szCs w:val="18"/>
              </w:rPr>
              <w:t xml:space="preserve"> </w:t>
            </w:r>
            <w:r w:rsidR="00995E0D" w:rsidRPr="002E2049">
              <w:rPr>
                <w:sz w:val="18"/>
                <w:szCs w:val="18"/>
              </w:rPr>
              <w:t>(5)</w:t>
            </w:r>
            <w:r w:rsidR="003D51E4" w:rsidRPr="002E2049">
              <w:rPr>
                <w:sz w:val="18"/>
                <w:szCs w:val="18"/>
              </w:rPr>
              <w:t>.</w:t>
            </w:r>
            <w:r w:rsidR="00940F1E" w:rsidRPr="002E2049">
              <w:rPr>
                <w:sz w:val="18"/>
                <w:szCs w:val="18"/>
              </w:rPr>
              <w:t xml:space="preserve"> </w:t>
            </w:r>
          </w:p>
        </w:tc>
      </w:tr>
      <w:tr w:rsidR="00995E0D" w:rsidRPr="002E2049" w14:paraId="1B06F4DC" w14:textId="77777777" w:rsidTr="00995E0D">
        <w:trPr>
          <w:cantSplit/>
          <w:trHeight w:val="400"/>
        </w:trPr>
        <w:tc>
          <w:tcPr>
            <w:tcW w:w="426" w:type="dxa"/>
            <w:gridSpan w:val="2"/>
          </w:tcPr>
          <w:p w14:paraId="437B0E65" w14:textId="77777777" w:rsidR="00995E0D" w:rsidRPr="002E2049" w:rsidRDefault="00995E0D" w:rsidP="00986A1B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</w:tcPr>
          <w:p w14:paraId="62E411B4" w14:textId="77777777" w:rsidR="00995E0D" w:rsidRPr="002E2049" w:rsidRDefault="00D066FD" w:rsidP="00986A1B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1</w:t>
            </w:r>
            <w:r w:rsidR="00995E0D" w:rsidRPr="002E204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8788" w:type="dxa"/>
            <w:gridSpan w:val="10"/>
            <w:vAlign w:val="center"/>
          </w:tcPr>
          <w:p w14:paraId="62881E80" w14:textId="77777777" w:rsidR="00995E0D" w:rsidRPr="005526BE" w:rsidRDefault="00995E0D" w:rsidP="00EB12F1">
            <w:pPr>
              <w:spacing w:before="60"/>
              <w:jc w:val="both"/>
              <w:rPr>
                <w:sz w:val="18"/>
                <w:szCs w:val="18"/>
              </w:rPr>
            </w:pPr>
            <w:r w:rsidRPr="005526BE">
              <w:rPr>
                <w:b/>
                <w:sz w:val="18"/>
                <w:szCs w:val="18"/>
              </w:rPr>
              <w:t>Certifi</w:t>
            </w:r>
            <w:r w:rsidR="007506CA" w:rsidRPr="005526BE">
              <w:rPr>
                <w:b/>
                <w:sz w:val="18"/>
                <w:szCs w:val="18"/>
              </w:rPr>
              <w:t xml:space="preserve">cation without </w:t>
            </w:r>
            <w:r w:rsidR="00A73C94" w:rsidRPr="005526BE">
              <w:rPr>
                <w:b/>
                <w:sz w:val="18"/>
                <w:szCs w:val="18"/>
              </w:rPr>
              <w:t>test</w:t>
            </w:r>
            <w:r w:rsidR="00DB3825">
              <w:rPr>
                <w:b/>
                <w:sz w:val="18"/>
                <w:szCs w:val="18"/>
              </w:rPr>
              <w:t>s</w:t>
            </w:r>
            <w:r w:rsidR="00A73C94" w:rsidRPr="005526BE">
              <w:rPr>
                <w:b/>
                <w:sz w:val="18"/>
                <w:szCs w:val="18"/>
              </w:rPr>
              <w:t xml:space="preserve"> during surveillance,</w:t>
            </w:r>
            <w:r w:rsidRPr="005526BE">
              <w:rPr>
                <w:b/>
                <w:sz w:val="18"/>
                <w:szCs w:val="18"/>
              </w:rPr>
              <w:t xml:space="preserve"> </w:t>
            </w:r>
            <w:r w:rsidR="00F41347" w:rsidRPr="004117DC">
              <w:rPr>
                <w:rFonts w:cs="Arial"/>
                <w:sz w:val="18"/>
                <w:szCs w:val="18"/>
              </w:rPr>
              <w:t xml:space="preserve">with subsequent issuance of product certificate – i.e. procedure pursuant to GR </w:t>
            </w:r>
            <w:r w:rsidR="00A73C94" w:rsidRPr="004117DC">
              <w:rPr>
                <w:rFonts w:cs="Arial"/>
                <w:sz w:val="18"/>
                <w:szCs w:val="18"/>
              </w:rPr>
              <w:t xml:space="preserve">163/2002 </w:t>
            </w:r>
            <w:r w:rsidR="00A87CD2" w:rsidRPr="004117DC">
              <w:rPr>
                <w:rFonts w:cs="Arial"/>
                <w:sz w:val="18"/>
                <w:szCs w:val="18"/>
              </w:rPr>
              <w:t>Coll.</w:t>
            </w:r>
            <w:r w:rsidR="003D51E4" w:rsidRPr="004117DC">
              <w:rPr>
                <w:rFonts w:cs="Arial"/>
                <w:sz w:val="18"/>
                <w:szCs w:val="18"/>
              </w:rPr>
              <w:t>,</w:t>
            </w:r>
            <w:r w:rsidR="00CB67BA" w:rsidRPr="004117DC">
              <w:rPr>
                <w:rFonts w:cs="Arial"/>
                <w:sz w:val="18"/>
                <w:szCs w:val="18"/>
              </w:rPr>
              <w:t xml:space="preserve"> </w:t>
            </w:r>
            <w:r w:rsidR="007506CA" w:rsidRPr="004117DC">
              <w:rPr>
                <w:rFonts w:cs="Arial"/>
                <w:sz w:val="18"/>
                <w:szCs w:val="18"/>
              </w:rPr>
              <w:t>Section</w:t>
            </w:r>
            <w:r w:rsidRPr="004117DC">
              <w:rPr>
                <w:rFonts w:cs="Arial"/>
                <w:sz w:val="18"/>
                <w:szCs w:val="18"/>
              </w:rPr>
              <w:t xml:space="preserve"> 5</w:t>
            </w:r>
            <w:r w:rsidR="00F41347" w:rsidRPr="004117DC">
              <w:rPr>
                <w:rFonts w:cs="Arial"/>
                <w:sz w:val="18"/>
                <w:szCs w:val="18"/>
              </w:rPr>
              <w:t>a</w:t>
            </w:r>
            <w:r w:rsidR="00EB12F1" w:rsidRPr="004117DC">
              <w:rPr>
                <w:rFonts w:cs="Arial"/>
                <w:sz w:val="18"/>
                <w:szCs w:val="18"/>
              </w:rPr>
              <w:t>, par.</w:t>
            </w:r>
            <w:r w:rsidR="00F41347" w:rsidRPr="004117DC">
              <w:rPr>
                <w:rFonts w:cs="Arial"/>
                <w:sz w:val="18"/>
                <w:szCs w:val="18"/>
              </w:rPr>
              <w:t xml:space="preserve"> (1</w:t>
            </w:r>
            <w:r w:rsidR="00EB12F1" w:rsidRPr="004117DC">
              <w:rPr>
                <w:rFonts w:cs="Arial"/>
                <w:sz w:val="18"/>
                <w:szCs w:val="18"/>
              </w:rPr>
              <w:t>) – (</w:t>
            </w:r>
            <w:r w:rsidR="00F41347" w:rsidRPr="004117DC">
              <w:rPr>
                <w:rFonts w:cs="Arial"/>
                <w:sz w:val="18"/>
                <w:szCs w:val="18"/>
              </w:rPr>
              <w:t>3</w:t>
            </w:r>
            <w:r w:rsidR="00EB12F1" w:rsidRPr="004117DC">
              <w:rPr>
                <w:rFonts w:cs="Arial"/>
                <w:sz w:val="18"/>
                <w:szCs w:val="18"/>
              </w:rPr>
              <w:t>)</w:t>
            </w:r>
            <w:r w:rsidR="00EB12F1">
              <w:rPr>
                <w:sz w:val="18"/>
                <w:szCs w:val="18"/>
              </w:rPr>
              <w:t xml:space="preserve"> </w:t>
            </w:r>
          </w:p>
        </w:tc>
      </w:tr>
      <w:tr w:rsidR="00995E0D" w:rsidRPr="002E2049" w14:paraId="59EB15D4" w14:textId="77777777" w:rsidTr="00995E0D">
        <w:trPr>
          <w:cantSplit/>
          <w:trHeight w:val="400"/>
        </w:trPr>
        <w:tc>
          <w:tcPr>
            <w:tcW w:w="426" w:type="dxa"/>
            <w:gridSpan w:val="2"/>
          </w:tcPr>
          <w:p w14:paraId="74EC6606" w14:textId="77777777" w:rsidR="00995E0D" w:rsidRPr="002E2049" w:rsidRDefault="00995E0D" w:rsidP="00986A1B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8"/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5" w:type="dxa"/>
          </w:tcPr>
          <w:p w14:paraId="2C12E6AC" w14:textId="77777777" w:rsidR="00995E0D" w:rsidRPr="002E2049" w:rsidRDefault="00D066FD" w:rsidP="00986A1B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1</w:t>
            </w:r>
            <w:r w:rsidR="00995E0D" w:rsidRPr="002E2049">
              <w:rPr>
                <w:b/>
                <w:sz w:val="18"/>
                <w:szCs w:val="18"/>
              </w:rPr>
              <w:t>.6</w:t>
            </w:r>
          </w:p>
        </w:tc>
        <w:tc>
          <w:tcPr>
            <w:tcW w:w="8788" w:type="dxa"/>
            <w:gridSpan w:val="10"/>
          </w:tcPr>
          <w:p w14:paraId="6C281CF0" w14:textId="77777777" w:rsidR="00995E0D" w:rsidRPr="002E2049" w:rsidRDefault="00192FFE" w:rsidP="008D5CFB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 xml:space="preserve">Assessment of factory production control system, </w:t>
            </w:r>
            <w:r w:rsidR="00E244B2" w:rsidRPr="002E2049">
              <w:rPr>
                <w:sz w:val="18"/>
                <w:szCs w:val="18"/>
              </w:rPr>
              <w:t>and</w:t>
            </w:r>
            <w:r w:rsidRPr="002E2049">
              <w:rPr>
                <w:sz w:val="18"/>
                <w:szCs w:val="18"/>
              </w:rPr>
              <w:t xml:space="preserve"> subsequent issuance of certificate </w:t>
            </w:r>
            <w:r w:rsidR="00995E0D" w:rsidRPr="002E2049">
              <w:rPr>
                <w:sz w:val="18"/>
                <w:szCs w:val="18"/>
              </w:rPr>
              <w:t xml:space="preserve">- </w:t>
            </w:r>
            <w:r w:rsidR="00675B87" w:rsidRPr="002E2049">
              <w:rPr>
                <w:sz w:val="18"/>
                <w:szCs w:val="18"/>
              </w:rPr>
              <w:t xml:space="preserve">procedure pursuant to </w:t>
            </w:r>
            <w:r w:rsidR="00A73C94" w:rsidRPr="002E2049">
              <w:rPr>
                <w:sz w:val="18"/>
                <w:szCs w:val="18"/>
              </w:rPr>
              <w:t xml:space="preserve">GR 163/2002 </w:t>
            </w:r>
            <w:r w:rsidR="00A87CD2" w:rsidRPr="002E2049">
              <w:rPr>
                <w:sz w:val="18"/>
              </w:rPr>
              <w:t>Coll.</w:t>
            </w:r>
            <w:r w:rsidRPr="002E2049">
              <w:rPr>
                <w:sz w:val="18"/>
              </w:rPr>
              <w:t>,</w:t>
            </w:r>
            <w:r w:rsidR="00CB67BA" w:rsidRPr="002E2049">
              <w:rPr>
                <w:sz w:val="18"/>
              </w:rPr>
              <w:t xml:space="preserve"> </w:t>
            </w:r>
            <w:r w:rsidR="007506CA" w:rsidRPr="002E2049">
              <w:rPr>
                <w:sz w:val="18"/>
                <w:szCs w:val="18"/>
              </w:rPr>
              <w:t>Section</w:t>
            </w:r>
            <w:r w:rsidR="00995E0D" w:rsidRPr="002E2049">
              <w:rPr>
                <w:sz w:val="18"/>
                <w:szCs w:val="18"/>
              </w:rPr>
              <w:t> 6</w:t>
            </w:r>
            <w:r w:rsidRPr="002E2049">
              <w:rPr>
                <w:sz w:val="18"/>
                <w:szCs w:val="18"/>
              </w:rPr>
              <w:t xml:space="preserve"> </w:t>
            </w:r>
            <w:r w:rsidR="00995E0D" w:rsidRPr="002E2049">
              <w:rPr>
                <w:sz w:val="18"/>
                <w:szCs w:val="18"/>
              </w:rPr>
              <w:t>(2)</w:t>
            </w:r>
            <w:r w:rsidRPr="002E2049">
              <w:rPr>
                <w:sz w:val="18"/>
                <w:szCs w:val="18"/>
              </w:rPr>
              <w:t xml:space="preserve"> (</w:t>
            </w:r>
            <w:r w:rsidR="00995E0D" w:rsidRPr="002E2049">
              <w:rPr>
                <w:sz w:val="18"/>
                <w:szCs w:val="18"/>
              </w:rPr>
              <w:t xml:space="preserve">a) </w:t>
            </w:r>
            <w:r w:rsidRPr="002E2049">
              <w:rPr>
                <w:sz w:val="18"/>
                <w:szCs w:val="18"/>
              </w:rPr>
              <w:t>(</w:t>
            </w:r>
            <w:r w:rsidR="00995E0D" w:rsidRPr="002E2049">
              <w:rPr>
                <w:sz w:val="18"/>
                <w:szCs w:val="18"/>
              </w:rPr>
              <w:t>b)</w:t>
            </w:r>
            <w:r w:rsidR="003D51E4" w:rsidRPr="002E2049">
              <w:rPr>
                <w:sz w:val="18"/>
                <w:szCs w:val="18"/>
              </w:rPr>
              <w:t>.</w:t>
            </w:r>
            <w:r w:rsidR="00940F1E" w:rsidRPr="002E2049">
              <w:rPr>
                <w:sz w:val="18"/>
                <w:szCs w:val="18"/>
              </w:rPr>
              <w:t xml:space="preserve"> </w:t>
            </w:r>
          </w:p>
        </w:tc>
      </w:tr>
      <w:tr w:rsidR="00995E0D" w:rsidRPr="002E2049" w14:paraId="79E9CA07" w14:textId="77777777" w:rsidTr="00995E0D">
        <w:trPr>
          <w:cantSplit/>
          <w:trHeight w:val="400"/>
        </w:trPr>
        <w:tc>
          <w:tcPr>
            <w:tcW w:w="426" w:type="dxa"/>
            <w:gridSpan w:val="2"/>
          </w:tcPr>
          <w:p w14:paraId="2AB13C8F" w14:textId="77777777" w:rsidR="00995E0D" w:rsidRPr="002E2049" w:rsidRDefault="00995E0D" w:rsidP="00986A1B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9"/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5" w:type="dxa"/>
          </w:tcPr>
          <w:p w14:paraId="6C6D0BEB" w14:textId="77777777" w:rsidR="00995E0D" w:rsidRPr="002E2049" w:rsidRDefault="00D066FD" w:rsidP="00986A1B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1</w:t>
            </w:r>
            <w:r w:rsidR="00995E0D" w:rsidRPr="002E2049">
              <w:rPr>
                <w:b/>
                <w:sz w:val="18"/>
                <w:szCs w:val="18"/>
              </w:rPr>
              <w:t>.7</w:t>
            </w:r>
          </w:p>
        </w:tc>
        <w:tc>
          <w:tcPr>
            <w:tcW w:w="8788" w:type="dxa"/>
            <w:gridSpan w:val="10"/>
          </w:tcPr>
          <w:p w14:paraId="2E6F2BA3" w14:textId="77777777" w:rsidR="00995E0D" w:rsidRPr="002E2049" w:rsidRDefault="00192FFE" w:rsidP="008D5CFB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 xml:space="preserve">Surveillance of proper operation of factory production control system, </w:t>
            </w:r>
            <w:r w:rsidR="00E244B2" w:rsidRPr="002E2049">
              <w:rPr>
                <w:sz w:val="18"/>
                <w:szCs w:val="18"/>
              </w:rPr>
              <w:t>and</w:t>
            </w:r>
            <w:r w:rsidRPr="002E2049">
              <w:rPr>
                <w:sz w:val="18"/>
                <w:szCs w:val="18"/>
              </w:rPr>
              <w:t xml:space="preserve"> subsequent issuance of report –</w:t>
            </w:r>
            <w:r w:rsidR="00995E0D" w:rsidRPr="002E2049">
              <w:rPr>
                <w:sz w:val="18"/>
                <w:szCs w:val="18"/>
              </w:rPr>
              <w:t xml:space="preserve"> p</w:t>
            </w:r>
            <w:r w:rsidRPr="002E2049">
              <w:rPr>
                <w:sz w:val="18"/>
                <w:szCs w:val="18"/>
              </w:rPr>
              <w:t>rocedure pursuant to GR</w:t>
            </w:r>
            <w:r w:rsidR="00CB67BA" w:rsidRPr="002E2049">
              <w:rPr>
                <w:sz w:val="18"/>
              </w:rPr>
              <w:t xml:space="preserve"> 163/2002 </w:t>
            </w:r>
            <w:r w:rsidR="00A87CD2" w:rsidRPr="002E2049">
              <w:rPr>
                <w:sz w:val="18"/>
              </w:rPr>
              <w:t>Coll.</w:t>
            </w:r>
            <w:r w:rsidRPr="002E2049">
              <w:rPr>
                <w:sz w:val="18"/>
              </w:rPr>
              <w:t>,</w:t>
            </w:r>
            <w:r w:rsidR="00CB67BA" w:rsidRPr="002E2049">
              <w:rPr>
                <w:sz w:val="18"/>
              </w:rPr>
              <w:t xml:space="preserve"> </w:t>
            </w:r>
            <w:r w:rsidR="007506CA" w:rsidRPr="002E2049">
              <w:rPr>
                <w:sz w:val="18"/>
                <w:szCs w:val="18"/>
              </w:rPr>
              <w:t>Section</w:t>
            </w:r>
            <w:r w:rsidRPr="002E2049">
              <w:rPr>
                <w:sz w:val="18"/>
                <w:szCs w:val="18"/>
              </w:rPr>
              <w:t xml:space="preserve"> 6 </w:t>
            </w:r>
            <w:r w:rsidR="00995E0D" w:rsidRPr="002E2049">
              <w:rPr>
                <w:sz w:val="18"/>
                <w:szCs w:val="18"/>
              </w:rPr>
              <w:t xml:space="preserve">(2) </w:t>
            </w:r>
            <w:r w:rsidRPr="002E2049">
              <w:rPr>
                <w:sz w:val="18"/>
                <w:szCs w:val="18"/>
              </w:rPr>
              <w:t>(</w:t>
            </w:r>
            <w:r w:rsidR="00995E0D" w:rsidRPr="002E2049">
              <w:rPr>
                <w:sz w:val="18"/>
                <w:szCs w:val="18"/>
              </w:rPr>
              <w:t>c)</w:t>
            </w:r>
            <w:r w:rsidR="00CF0272">
              <w:rPr>
                <w:sz w:val="18"/>
                <w:szCs w:val="18"/>
              </w:rPr>
              <w:t>.</w:t>
            </w:r>
          </w:p>
        </w:tc>
      </w:tr>
      <w:tr w:rsidR="00995E0D" w:rsidRPr="002E2049" w14:paraId="2D9E1E20" w14:textId="77777777" w:rsidTr="00995E0D">
        <w:trPr>
          <w:cantSplit/>
          <w:trHeight w:val="400"/>
        </w:trPr>
        <w:tc>
          <w:tcPr>
            <w:tcW w:w="426" w:type="dxa"/>
            <w:gridSpan w:val="2"/>
          </w:tcPr>
          <w:p w14:paraId="18F86921" w14:textId="77777777" w:rsidR="00995E0D" w:rsidRPr="002E2049" w:rsidRDefault="00995E0D" w:rsidP="00986A1B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0"/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5" w:type="dxa"/>
          </w:tcPr>
          <w:p w14:paraId="0CE5D0C3" w14:textId="77777777" w:rsidR="00995E0D" w:rsidRPr="002E2049" w:rsidRDefault="00D066FD" w:rsidP="00986A1B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1</w:t>
            </w:r>
            <w:r w:rsidR="00995E0D" w:rsidRPr="002E2049">
              <w:rPr>
                <w:b/>
                <w:sz w:val="18"/>
                <w:szCs w:val="18"/>
              </w:rPr>
              <w:t>.8</w:t>
            </w:r>
          </w:p>
        </w:tc>
        <w:tc>
          <w:tcPr>
            <w:tcW w:w="8788" w:type="dxa"/>
            <w:gridSpan w:val="10"/>
          </w:tcPr>
          <w:p w14:paraId="67867E09" w14:textId="77777777" w:rsidR="00995E0D" w:rsidRPr="002E2049" w:rsidRDefault="00192FFE" w:rsidP="001B1205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Verification of conformity</w:t>
            </w:r>
            <w:r w:rsidR="00995E0D" w:rsidRPr="002E2049">
              <w:rPr>
                <w:b/>
                <w:sz w:val="18"/>
                <w:szCs w:val="18"/>
              </w:rPr>
              <w:t xml:space="preserve">, </w:t>
            </w:r>
            <w:r w:rsidR="00156B2C" w:rsidRPr="004117DC">
              <w:rPr>
                <w:rFonts w:cs="Arial"/>
                <w:sz w:val="18"/>
                <w:szCs w:val="18"/>
              </w:rPr>
              <w:t xml:space="preserve">i.e. </w:t>
            </w:r>
            <w:r w:rsidR="00145ACD" w:rsidRPr="002E2049">
              <w:rPr>
                <w:rFonts w:cs="Arial"/>
                <w:sz w:val="18"/>
                <w:szCs w:val="18"/>
              </w:rPr>
              <w:t xml:space="preserve">performance of </w:t>
            </w:r>
            <w:r w:rsidR="003D51E4" w:rsidRPr="002E2049">
              <w:rPr>
                <w:rFonts w:cs="Arial"/>
                <w:sz w:val="18"/>
                <w:szCs w:val="18"/>
              </w:rPr>
              <w:t>an</w:t>
            </w:r>
            <w:r w:rsidR="00145ACD" w:rsidRPr="002E2049">
              <w:rPr>
                <w:rFonts w:cs="Arial"/>
                <w:sz w:val="18"/>
                <w:szCs w:val="18"/>
              </w:rPr>
              <w:t xml:space="preserve"> initial type-test of </w:t>
            </w:r>
            <w:r w:rsidR="00CF0272">
              <w:rPr>
                <w:rFonts w:cs="Arial"/>
                <w:sz w:val="18"/>
                <w:szCs w:val="18"/>
              </w:rPr>
              <w:t xml:space="preserve">a </w:t>
            </w:r>
            <w:r w:rsidR="00145ACD" w:rsidRPr="002E2049">
              <w:rPr>
                <w:rFonts w:cs="Arial"/>
                <w:sz w:val="18"/>
                <w:szCs w:val="18"/>
              </w:rPr>
              <w:t xml:space="preserve">product sample and assessment of </w:t>
            </w:r>
            <w:r w:rsidR="00D57FE3">
              <w:rPr>
                <w:rFonts w:cs="Arial"/>
                <w:sz w:val="18"/>
                <w:szCs w:val="18"/>
              </w:rPr>
              <w:t>the</w:t>
            </w:r>
            <w:r w:rsidR="00CF0272">
              <w:rPr>
                <w:rFonts w:cs="Arial"/>
                <w:sz w:val="18"/>
                <w:szCs w:val="18"/>
              </w:rPr>
              <w:t xml:space="preserve"> </w:t>
            </w:r>
            <w:r w:rsidR="00145ACD" w:rsidRPr="002E2049">
              <w:rPr>
                <w:rFonts w:cs="Arial"/>
                <w:sz w:val="18"/>
                <w:szCs w:val="18"/>
              </w:rPr>
              <w:t>product type conformity</w:t>
            </w:r>
            <w:r w:rsidR="00145ACD" w:rsidRPr="004117DC">
              <w:rPr>
                <w:rFonts w:cs="Arial"/>
                <w:sz w:val="18"/>
                <w:szCs w:val="18"/>
              </w:rPr>
              <w:t xml:space="preserve"> </w:t>
            </w:r>
            <w:r w:rsidR="00E244B2" w:rsidRPr="004117DC">
              <w:rPr>
                <w:rFonts w:cs="Arial"/>
                <w:sz w:val="18"/>
                <w:szCs w:val="18"/>
              </w:rPr>
              <w:t>with</w:t>
            </w:r>
            <w:r w:rsidR="00145ACD" w:rsidRPr="004117DC">
              <w:rPr>
                <w:rFonts w:cs="Arial"/>
                <w:sz w:val="18"/>
                <w:szCs w:val="18"/>
              </w:rPr>
              <w:t xml:space="preserve"> the determined standards,</w:t>
            </w:r>
            <w:r w:rsidR="00995E0D" w:rsidRPr="004117DC">
              <w:rPr>
                <w:rFonts w:cs="Arial"/>
                <w:sz w:val="18"/>
                <w:szCs w:val="18"/>
              </w:rPr>
              <w:t> </w:t>
            </w:r>
            <w:r w:rsidR="00145ACD" w:rsidRPr="002E2049">
              <w:rPr>
                <w:rFonts w:cs="Arial"/>
                <w:sz w:val="18"/>
                <w:szCs w:val="18"/>
              </w:rPr>
              <w:t xml:space="preserve">technical </w:t>
            </w:r>
            <w:r w:rsidR="00D922F4" w:rsidRPr="002E2049">
              <w:rPr>
                <w:rFonts w:cs="Arial"/>
                <w:sz w:val="18"/>
                <w:szCs w:val="18"/>
              </w:rPr>
              <w:t>regulations</w:t>
            </w:r>
            <w:r w:rsidR="00145ACD" w:rsidRPr="002E2049">
              <w:rPr>
                <w:rFonts w:cs="Arial"/>
                <w:sz w:val="18"/>
                <w:szCs w:val="18"/>
              </w:rPr>
              <w:t xml:space="preserve"> or </w:t>
            </w:r>
            <w:r w:rsidR="00D922F4" w:rsidRPr="002E2049">
              <w:rPr>
                <w:rFonts w:cs="Arial"/>
                <w:sz w:val="18"/>
                <w:szCs w:val="18"/>
              </w:rPr>
              <w:t xml:space="preserve">with </w:t>
            </w:r>
            <w:r w:rsidR="00145ACD" w:rsidRPr="002E2049">
              <w:rPr>
                <w:rFonts w:cs="Arial"/>
                <w:sz w:val="18"/>
                <w:szCs w:val="18"/>
              </w:rPr>
              <w:t xml:space="preserve">construction technical certificate, </w:t>
            </w:r>
            <w:r w:rsidR="00D922F4" w:rsidRPr="002E2049">
              <w:rPr>
                <w:rFonts w:cs="Arial"/>
                <w:sz w:val="18"/>
                <w:szCs w:val="18"/>
              </w:rPr>
              <w:t>and</w:t>
            </w:r>
            <w:r w:rsidR="00145ACD" w:rsidRPr="002E2049">
              <w:rPr>
                <w:rFonts w:cs="Arial"/>
                <w:sz w:val="18"/>
                <w:szCs w:val="18"/>
              </w:rPr>
              <w:t xml:space="preserve"> subsequent issuance of final report on initial product type testing</w:t>
            </w:r>
            <w:r w:rsidR="00CF5D36">
              <w:rPr>
                <w:rFonts w:cs="Arial"/>
                <w:sz w:val="18"/>
                <w:szCs w:val="18"/>
              </w:rPr>
              <w:t xml:space="preserve"> </w:t>
            </w:r>
            <w:r w:rsidR="006C1C3B" w:rsidRPr="004117DC">
              <w:rPr>
                <w:rFonts w:cs="Arial"/>
                <w:sz w:val="18"/>
                <w:szCs w:val="18"/>
              </w:rPr>
              <w:t>stating the validity</w:t>
            </w:r>
            <w:r w:rsidR="001B1205" w:rsidRPr="004117DC">
              <w:rPr>
                <w:rFonts w:cs="Arial"/>
                <w:sz w:val="18"/>
                <w:szCs w:val="18"/>
              </w:rPr>
              <w:t xml:space="preserve"> period</w:t>
            </w:r>
            <w:r w:rsidR="00145ACD" w:rsidRPr="004117DC">
              <w:rPr>
                <w:rFonts w:cs="Arial"/>
                <w:sz w:val="18"/>
                <w:szCs w:val="18"/>
              </w:rPr>
              <w:t xml:space="preserve"> </w:t>
            </w:r>
            <w:r w:rsidR="00995E0D" w:rsidRPr="004117DC">
              <w:rPr>
                <w:rFonts w:cs="Arial"/>
                <w:sz w:val="18"/>
                <w:szCs w:val="18"/>
              </w:rPr>
              <w:t xml:space="preserve">– </w:t>
            </w:r>
            <w:r w:rsidR="00675B87" w:rsidRPr="004117DC">
              <w:rPr>
                <w:rFonts w:cs="Arial"/>
                <w:sz w:val="18"/>
                <w:szCs w:val="18"/>
              </w:rPr>
              <w:t>procedure pursuant</w:t>
            </w:r>
            <w:r w:rsidR="00675B87" w:rsidRPr="002E2049">
              <w:rPr>
                <w:sz w:val="18"/>
                <w:szCs w:val="18"/>
              </w:rPr>
              <w:t xml:space="preserve"> to </w:t>
            </w:r>
            <w:r w:rsidR="00A73C94" w:rsidRPr="002E2049">
              <w:rPr>
                <w:sz w:val="18"/>
                <w:szCs w:val="18"/>
              </w:rPr>
              <w:t xml:space="preserve">GR 163/2002 </w:t>
            </w:r>
            <w:r w:rsidR="00A87CD2" w:rsidRPr="002E2049">
              <w:rPr>
                <w:sz w:val="18"/>
              </w:rPr>
              <w:t>Coll.</w:t>
            </w:r>
            <w:r w:rsidR="00D922F4" w:rsidRPr="002E2049">
              <w:rPr>
                <w:sz w:val="18"/>
              </w:rPr>
              <w:t>,</w:t>
            </w:r>
            <w:r w:rsidR="00CB67BA" w:rsidRPr="002E2049">
              <w:rPr>
                <w:sz w:val="18"/>
              </w:rPr>
              <w:t xml:space="preserve"> </w:t>
            </w:r>
            <w:r w:rsidR="007506CA" w:rsidRPr="002E2049">
              <w:rPr>
                <w:sz w:val="18"/>
                <w:szCs w:val="18"/>
              </w:rPr>
              <w:t>Section</w:t>
            </w:r>
            <w:r w:rsidR="00995E0D" w:rsidRPr="002E2049">
              <w:rPr>
                <w:sz w:val="18"/>
                <w:szCs w:val="18"/>
              </w:rPr>
              <w:t xml:space="preserve"> 7</w:t>
            </w:r>
            <w:r w:rsidR="00145ACD" w:rsidRPr="002E2049">
              <w:rPr>
                <w:sz w:val="18"/>
                <w:szCs w:val="18"/>
              </w:rPr>
              <w:t xml:space="preserve"> </w:t>
            </w:r>
            <w:r w:rsidR="00995E0D" w:rsidRPr="002E2049">
              <w:rPr>
                <w:sz w:val="18"/>
                <w:szCs w:val="18"/>
              </w:rPr>
              <w:t>(2)</w:t>
            </w:r>
            <w:r w:rsidR="00D922F4" w:rsidRPr="002E2049">
              <w:rPr>
                <w:sz w:val="18"/>
                <w:szCs w:val="18"/>
              </w:rPr>
              <w:t>.</w:t>
            </w:r>
            <w:r w:rsidR="00940F1E" w:rsidRPr="002E2049">
              <w:rPr>
                <w:sz w:val="18"/>
                <w:szCs w:val="18"/>
              </w:rPr>
              <w:t xml:space="preserve"> </w:t>
            </w:r>
          </w:p>
        </w:tc>
      </w:tr>
      <w:tr w:rsidR="00995E0D" w:rsidRPr="002E2049" w14:paraId="7B8B25D8" w14:textId="77777777" w:rsidTr="00B11F93">
        <w:trPr>
          <w:cantSplit/>
          <w:trHeight w:val="748"/>
        </w:trPr>
        <w:tc>
          <w:tcPr>
            <w:tcW w:w="9709" w:type="dxa"/>
            <w:gridSpan w:val="13"/>
            <w:vAlign w:val="center"/>
          </w:tcPr>
          <w:p w14:paraId="25F678F5" w14:textId="77777777" w:rsidR="004C0E28" w:rsidRPr="002E2049" w:rsidRDefault="00D066FD" w:rsidP="0014172F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</w:rPr>
              <w:t>2</w:t>
            </w:r>
            <w:r w:rsidR="00112338" w:rsidRPr="002E2049">
              <w:rPr>
                <w:b/>
              </w:rPr>
              <w:t xml:space="preserve">.  The Customer hereby orders from the Engineering Test Institute, Public Enterprise, the following activities </w:t>
            </w:r>
            <w:r w:rsidR="00995E0D" w:rsidRPr="002E2049">
              <w:rPr>
                <w:i/>
              </w:rPr>
              <w:t>(</w:t>
            </w:r>
            <w:r w:rsidR="0014172F">
              <w:rPr>
                <w:i/>
              </w:rPr>
              <w:t>B</w:t>
            </w:r>
            <w:r w:rsidR="00112338" w:rsidRPr="002E2049">
              <w:rPr>
                <w:i/>
              </w:rPr>
              <w:t>eyond the scope of the Authorized Body</w:t>
            </w:r>
            <w:r w:rsidR="00D922F4" w:rsidRPr="002E2049">
              <w:rPr>
                <w:i/>
              </w:rPr>
              <w:t>'s</w:t>
            </w:r>
            <w:r w:rsidR="00E244B2" w:rsidRPr="002E2049">
              <w:rPr>
                <w:i/>
              </w:rPr>
              <w:t xml:space="preserve"> </w:t>
            </w:r>
            <w:r w:rsidR="00112338" w:rsidRPr="002E2049">
              <w:rPr>
                <w:i/>
              </w:rPr>
              <w:t>activities</w:t>
            </w:r>
            <w:r w:rsidR="00995E0D" w:rsidRPr="002E2049">
              <w:rPr>
                <w:i/>
              </w:rPr>
              <w:t>)</w:t>
            </w:r>
            <w:r w:rsidR="00D922F4" w:rsidRPr="0014172F">
              <w:rPr>
                <w:b/>
              </w:rPr>
              <w:t>:</w:t>
            </w:r>
          </w:p>
        </w:tc>
      </w:tr>
      <w:tr w:rsidR="00995E0D" w:rsidRPr="002E2049" w14:paraId="14CABC11" w14:textId="77777777" w:rsidTr="00995E0D">
        <w:trPr>
          <w:cantSplit/>
          <w:trHeight w:val="400"/>
        </w:trPr>
        <w:tc>
          <w:tcPr>
            <w:tcW w:w="420" w:type="dxa"/>
          </w:tcPr>
          <w:p w14:paraId="2437BD51" w14:textId="77777777" w:rsidR="00995E0D" w:rsidRPr="002E2049" w:rsidRDefault="00995E0D" w:rsidP="004C0E28">
            <w:pPr>
              <w:rPr>
                <w:rFonts w:cs="Arial"/>
                <w:sz w:val="18"/>
                <w:szCs w:val="18"/>
              </w:rPr>
            </w:pPr>
            <w:r w:rsidRPr="002E2049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3"/>
            <w:r w:rsidRPr="002E20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2049">
              <w:rPr>
                <w:rFonts w:cs="Arial"/>
                <w:sz w:val="18"/>
                <w:szCs w:val="18"/>
              </w:rPr>
            </w:r>
            <w:r w:rsidRPr="002E2049">
              <w:rPr>
                <w:rFonts w:cs="Arial"/>
                <w:sz w:val="18"/>
                <w:szCs w:val="18"/>
              </w:rPr>
              <w:fldChar w:fldCharType="separate"/>
            </w:r>
            <w:r w:rsidRPr="002E2049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1" w:type="dxa"/>
            <w:gridSpan w:val="2"/>
          </w:tcPr>
          <w:p w14:paraId="09668AFF" w14:textId="77777777" w:rsidR="00995E0D" w:rsidRPr="002E2049" w:rsidRDefault="00D066FD" w:rsidP="004C0E28">
            <w:pPr>
              <w:rPr>
                <w:rFonts w:cs="Arial"/>
                <w:b/>
                <w:sz w:val="18"/>
                <w:szCs w:val="18"/>
              </w:rPr>
            </w:pPr>
            <w:r w:rsidRPr="002E2049">
              <w:rPr>
                <w:rFonts w:cs="Arial"/>
                <w:b/>
                <w:sz w:val="18"/>
                <w:szCs w:val="18"/>
              </w:rPr>
              <w:t>2</w:t>
            </w:r>
            <w:r w:rsidR="00995E0D" w:rsidRPr="002E2049">
              <w:rPr>
                <w:rFonts w:cs="Arial"/>
                <w:b/>
                <w:sz w:val="18"/>
                <w:szCs w:val="18"/>
              </w:rPr>
              <w:t>.1</w:t>
            </w:r>
          </w:p>
        </w:tc>
        <w:tc>
          <w:tcPr>
            <w:tcW w:w="8788" w:type="dxa"/>
            <w:gridSpan w:val="10"/>
          </w:tcPr>
          <w:p w14:paraId="3DEEFF73" w14:textId="77777777" w:rsidR="00995E0D" w:rsidRPr="002E2049" w:rsidRDefault="004C0E28" w:rsidP="008D5CFB">
            <w:pPr>
              <w:jc w:val="both"/>
              <w:rPr>
                <w:rFonts w:cs="Arial"/>
                <w:sz w:val="18"/>
                <w:szCs w:val="18"/>
              </w:rPr>
            </w:pPr>
            <w:r w:rsidRPr="002E2049">
              <w:rPr>
                <w:rFonts w:cs="Arial"/>
                <w:b/>
                <w:sz w:val="18"/>
                <w:szCs w:val="18"/>
              </w:rPr>
              <w:t>Tests of a p</w:t>
            </w:r>
            <w:r w:rsidR="00E244B2" w:rsidRPr="002E2049">
              <w:rPr>
                <w:rFonts w:cs="Arial"/>
                <w:b/>
                <w:sz w:val="18"/>
                <w:szCs w:val="18"/>
              </w:rPr>
              <w:t xml:space="preserve">roduct sample </w:t>
            </w:r>
            <w:r w:rsidR="00995E0D" w:rsidRPr="002E2049">
              <w:rPr>
                <w:rFonts w:cs="Arial"/>
                <w:sz w:val="18"/>
                <w:szCs w:val="18"/>
              </w:rPr>
              <w:t>a</w:t>
            </w:r>
            <w:r w:rsidR="00E244B2" w:rsidRPr="002E2049">
              <w:rPr>
                <w:rFonts w:cs="Arial"/>
                <w:sz w:val="18"/>
                <w:szCs w:val="18"/>
              </w:rPr>
              <w:t>nd</w:t>
            </w:r>
            <w:r w:rsidR="00995E0D" w:rsidRPr="002E2049">
              <w:rPr>
                <w:rFonts w:cs="Arial"/>
                <w:sz w:val="18"/>
                <w:szCs w:val="18"/>
              </w:rPr>
              <w:t xml:space="preserve"> </w:t>
            </w:r>
            <w:r w:rsidR="00E244B2" w:rsidRPr="002E2049">
              <w:rPr>
                <w:rFonts w:cs="Arial"/>
                <w:sz w:val="18"/>
                <w:szCs w:val="18"/>
              </w:rPr>
              <w:t xml:space="preserve">assessment of </w:t>
            </w:r>
            <w:r w:rsidR="00E1625C">
              <w:rPr>
                <w:rFonts w:cs="Arial"/>
                <w:sz w:val="18"/>
                <w:szCs w:val="18"/>
              </w:rPr>
              <w:t>the</w:t>
            </w:r>
            <w:r w:rsidR="00E244B2" w:rsidRPr="002E2049">
              <w:rPr>
                <w:rFonts w:cs="Arial"/>
                <w:sz w:val="18"/>
                <w:szCs w:val="18"/>
              </w:rPr>
              <w:t xml:space="preserve"> product type conformity with the determined standards,</w:t>
            </w:r>
            <w:r w:rsidR="00995E0D" w:rsidRPr="002E2049">
              <w:rPr>
                <w:rFonts w:cs="Arial"/>
                <w:sz w:val="18"/>
                <w:szCs w:val="18"/>
              </w:rPr>
              <w:t> </w:t>
            </w:r>
            <w:r w:rsidR="00E244B2" w:rsidRPr="002E2049">
              <w:rPr>
                <w:rFonts w:cs="Arial"/>
                <w:sz w:val="18"/>
                <w:szCs w:val="18"/>
              </w:rPr>
              <w:t xml:space="preserve">technical </w:t>
            </w:r>
            <w:r w:rsidRPr="002E2049">
              <w:rPr>
                <w:rFonts w:cs="Arial"/>
                <w:sz w:val="18"/>
                <w:szCs w:val="18"/>
              </w:rPr>
              <w:t>regulations</w:t>
            </w:r>
            <w:r w:rsidR="00E244B2" w:rsidRPr="002E2049">
              <w:rPr>
                <w:rFonts w:cs="Arial"/>
                <w:sz w:val="18"/>
                <w:szCs w:val="18"/>
              </w:rPr>
              <w:t xml:space="preserve"> or </w:t>
            </w:r>
            <w:r w:rsidRPr="002E2049">
              <w:rPr>
                <w:rFonts w:cs="Arial"/>
                <w:sz w:val="18"/>
                <w:szCs w:val="18"/>
              </w:rPr>
              <w:t xml:space="preserve">with </w:t>
            </w:r>
            <w:r w:rsidR="00E244B2" w:rsidRPr="002E2049">
              <w:rPr>
                <w:rFonts w:cs="Arial"/>
                <w:sz w:val="18"/>
                <w:szCs w:val="18"/>
              </w:rPr>
              <w:t>construction technical certificate</w:t>
            </w:r>
            <w:r w:rsidR="00995E0D" w:rsidRPr="002E2049">
              <w:rPr>
                <w:rFonts w:cs="Arial"/>
                <w:sz w:val="18"/>
                <w:szCs w:val="18"/>
              </w:rPr>
              <w:t xml:space="preserve">, </w:t>
            </w:r>
            <w:r w:rsidR="00DF5B0D" w:rsidRPr="002E2049">
              <w:rPr>
                <w:rFonts w:cs="Arial"/>
                <w:sz w:val="18"/>
                <w:szCs w:val="18"/>
              </w:rPr>
              <w:t>and subsequent issuance of test report</w:t>
            </w:r>
            <w:r w:rsidR="00995E0D" w:rsidRPr="002E2049">
              <w:rPr>
                <w:rFonts w:cs="Arial"/>
                <w:sz w:val="18"/>
                <w:szCs w:val="18"/>
              </w:rPr>
              <w:t xml:space="preserve"> </w:t>
            </w:r>
            <w:r w:rsidR="00DF5B0D" w:rsidRPr="002E2049">
              <w:rPr>
                <w:rFonts w:cs="Arial"/>
                <w:sz w:val="18"/>
                <w:szCs w:val="18"/>
              </w:rPr>
              <w:t>–</w:t>
            </w:r>
            <w:r w:rsidR="00995E0D" w:rsidRPr="002E2049">
              <w:rPr>
                <w:rFonts w:cs="Arial"/>
                <w:sz w:val="18"/>
                <w:szCs w:val="18"/>
              </w:rPr>
              <w:t xml:space="preserve"> </w:t>
            </w:r>
            <w:r w:rsidR="00DF5B0D" w:rsidRPr="004117DC">
              <w:rPr>
                <w:rFonts w:cs="Arial"/>
                <w:sz w:val="18"/>
                <w:szCs w:val="18"/>
              </w:rPr>
              <w:t xml:space="preserve">for the </w:t>
            </w:r>
            <w:r w:rsidR="006D5EDC" w:rsidRPr="004117DC">
              <w:rPr>
                <w:rFonts w:cs="Arial"/>
                <w:sz w:val="18"/>
                <w:szCs w:val="18"/>
              </w:rPr>
              <w:t>products</w:t>
            </w:r>
            <w:r w:rsidR="005F0A0E" w:rsidRPr="004117DC">
              <w:rPr>
                <w:rFonts w:cs="Arial"/>
                <w:sz w:val="18"/>
                <w:szCs w:val="18"/>
              </w:rPr>
              <w:t>,</w:t>
            </w:r>
            <w:r w:rsidR="006D5EDC" w:rsidRPr="004117DC">
              <w:rPr>
                <w:rFonts w:cs="Arial"/>
                <w:sz w:val="18"/>
                <w:szCs w:val="18"/>
              </w:rPr>
              <w:t xml:space="preserve"> to which the </w:t>
            </w:r>
            <w:r w:rsidR="00675B87" w:rsidRPr="004117DC">
              <w:rPr>
                <w:rFonts w:cs="Arial"/>
                <w:sz w:val="18"/>
                <w:szCs w:val="18"/>
              </w:rPr>
              <w:t xml:space="preserve">procedure pursuant to </w:t>
            </w:r>
            <w:r w:rsidR="00A73C94" w:rsidRPr="004117DC">
              <w:rPr>
                <w:rFonts w:cs="Arial"/>
                <w:sz w:val="18"/>
                <w:szCs w:val="18"/>
              </w:rPr>
              <w:t xml:space="preserve">GR 163/2002 </w:t>
            </w:r>
            <w:r w:rsidR="00A87CD2" w:rsidRPr="004117DC">
              <w:rPr>
                <w:rFonts w:cs="Arial"/>
                <w:sz w:val="18"/>
                <w:szCs w:val="18"/>
              </w:rPr>
              <w:t>Coll.</w:t>
            </w:r>
            <w:r w:rsidRPr="004117DC">
              <w:rPr>
                <w:rFonts w:cs="Arial"/>
                <w:sz w:val="18"/>
                <w:szCs w:val="18"/>
              </w:rPr>
              <w:t>,</w:t>
            </w:r>
            <w:r w:rsidR="00CB67BA" w:rsidRPr="004117DC">
              <w:rPr>
                <w:rFonts w:cs="Arial"/>
                <w:sz w:val="18"/>
                <w:szCs w:val="18"/>
              </w:rPr>
              <w:t xml:space="preserve"> </w:t>
            </w:r>
            <w:r w:rsidR="007506CA" w:rsidRPr="004117DC">
              <w:rPr>
                <w:rFonts w:cs="Arial"/>
                <w:sz w:val="18"/>
                <w:szCs w:val="18"/>
              </w:rPr>
              <w:t>Section</w:t>
            </w:r>
            <w:r w:rsidR="00DF5B0D" w:rsidRPr="004117DC">
              <w:rPr>
                <w:rFonts w:cs="Arial"/>
                <w:sz w:val="18"/>
                <w:szCs w:val="18"/>
              </w:rPr>
              <w:t xml:space="preserve"> 8 </w:t>
            </w:r>
            <w:r w:rsidR="00995E0D" w:rsidRPr="004117DC">
              <w:rPr>
                <w:rFonts w:cs="Arial"/>
                <w:sz w:val="18"/>
                <w:szCs w:val="18"/>
              </w:rPr>
              <w:t>(1)</w:t>
            </w:r>
            <w:r w:rsidR="00DF5B0D" w:rsidRPr="004117DC">
              <w:rPr>
                <w:rFonts w:cs="Arial"/>
                <w:sz w:val="18"/>
                <w:szCs w:val="18"/>
              </w:rPr>
              <w:t xml:space="preserve"> (</w:t>
            </w:r>
            <w:r w:rsidR="00995E0D" w:rsidRPr="004117DC">
              <w:rPr>
                <w:rFonts w:cs="Arial"/>
                <w:sz w:val="18"/>
                <w:szCs w:val="18"/>
              </w:rPr>
              <w:t>a)</w:t>
            </w:r>
            <w:r w:rsidR="00184E5F" w:rsidRPr="004117DC">
              <w:rPr>
                <w:rFonts w:cs="Arial"/>
                <w:sz w:val="18"/>
                <w:szCs w:val="18"/>
              </w:rPr>
              <w:t xml:space="preserve"> applies</w:t>
            </w:r>
            <w:r w:rsidRPr="004117DC">
              <w:rPr>
                <w:rFonts w:cs="Arial"/>
                <w:sz w:val="18"/>
                <w:szCs w:val="18"/>
              </w:rPr>
              <w:t>.</w:t>
            </w:r>
            <w:r w:rsidR="00940F1E" w:rsidRPr="002E204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95E0D" w:rsidRPr="002E2049" w14:paraId="0DC34CD1" w14:textId="77777777" w:rsidTr="00995E0D">
        <w:trPr>
          <w:cantSplit/>
          <w:trHeight w:val="400"/>
        </w:trPr>
        <w:tc>
          <w:tcPr>
            <w:tcW w:w="420" w:type="dxa"/>
          </w:tcPr>
          <w:p w14:paraId="409D911F" w14:textId="77777777" w:rsidR="00995E0D" w:rsidRPr="002E2049" w:rsidRDefault="00995E0D" w:rsidP="00986A1B">
            <w:pPr>
              <w:spacing w:before="60"/>
              <w:rPr>
                <w:rFonts w:cs="Arial"/>
                <w:sz w:val="18"/>
                <w:szCs w:val="18"/>
              </w:rPr>
            </w:pPr>
            <w:r w:rsidRPr="002E2049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1"/>
            <w:r w:rsidRPr="002E20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2049">
              <w:rPr>
                <w:rFonts w:cs="Arial"/>
                <w:sz w:val="18"/>
                <w:szCs w:val="18"/>
              </w:rPr>
            </w:r>
            <w:r w:rsidRPr="002E2049">
              <w:rPr>
                <w:rFonts w:cs="Arial"/>
                <w:sz w:val="18"/>
                <w:szCs w:val="18"/>
              </w:rPr>
              <w:fldChar w:fldCharType="separate"/>
            </w:r>
            <w:r w:rsidRPr="002E2049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01" w:type="dxa"/>
            <w:gridSpan w:val="2"/>
          </w:tcPr>
          <w:p w14:paraId="77D52DE5" w14:textId="77777777" w:rsidR="00995E0D" w:rsidRPr="002E2049" w:rsidRDefault="00D066FD" w:rsidP="00986A1B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E2049">
              <w:rPr>
                <w:rFonts w:cs="Arial"/>
                <w:b/>
                <w:sz w:val="18"/>
                <w:szCs w:val="18"/>
              </w:rPr>
              <w:t>2</w:t>
            </w:r>
            <w:r w:rsidR="0013301F">
              <w:rPr>
                <w:rFonts w:cs="Arial"/>
                <w:b/>
                <w:sz w:val="18"/>
                <w:szCs w:val="18"/>
              </w:rPr>
              <w:t>.2</w:t>
            </w:r>
          </w:p>
        </w:tc>
        <w:tc>
          <w:tcPr>
            <w:tcW w:w="8788" w:type="dxa"/>
            <w:gridSpan w:val="10"/>
          </w:tcPr>
          <w:p w14:paraId="484EB003" w14:textId="77777777" w:rsidR="00995E0D" w:rsidRPr="002E2049" w:rsidRDefault="0013301F" w:rsidP="0040240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4C71AB">
              <w:rPr>
                <w:b/>
              </w:rPr>
              <w:t xml:space="preserve">Assessment of conformity of electrical parts </w:t>
            </w:r>
            <w:r w:rsidRPr="004C71AB">
              <w:t>with essential requirements of GR 1</w:t>
            </w:r>
            <w:r>
              <w:t>18</w:t>
            </w:r>
            <w:r w:rsidRPr="004C71AB">
              <w:t>/20</w:t>
            </w:r>
            <w:r>
              <w:t>16</w:t>
            </w:r>
            <w:r w:rsidRPr="004C71AB">
              <w:t xml:space="preserve"> Coll. (20</w:t>
            </w:r>
            <w:r>
              <w:t>14</w:t>
            </w:r>
            <w:r w:rsidRPr="004C71AB">
              <w:t>/</w:t>
            </w:r>
            <w:r>
              <w:t>3</w:t>
            </w:r>
            <w:r w:rsidRPr="004C71AB">
              <w:t>5/E</w:t>
            </w:r>
            <w:r>
              <w:t>U</w:t>
            </w:r>
            <w:r w:rsidRPr="004C71AB">
              <w:t>)</w:t>
            </w:r>
            <w:r w:rsidR="004117DC">
              <w:t>.</w:t>
            </w:r>
          </w:p>
        </w:tc>
      </w:tr>
      <w:tr w:rsidR="00995E0D" w:rsidRPr="002E2049" w14:paraId="4C2F293B" w14:textId="77777777" w:rsidTr="00995E0D">
        <w:trPr>
          <w:cantSplit/>
          <w:trHeight w:val="400"/>
        </w:trPr>
        <w:tc>
          <w:tcPr>
            <w:tcW w:w="420" w:type="dxa"/>
          </w:tcPr>
          <w:p w14:paraId="1866ACB8" w14:textId="77777777" w:rsidR="00995E0D" w:rsidRPr="002E2049" w:rsidRDefault="00995E0D" w:rsidP="00986A1B">
            <w:pPr>
              <w:spacing w:before="60"/>
              <w:rPr>
                <w:rFonts w:cs="Arial"/>
                <w:sz w:val="18"/>
                <w:szCs w:val="18"/>
              </w:rPr>
            </w:pPr>
            <w:r w:rsidRPr="002E2049">
              <w:rPr>
                <w:rFonts w:cs="Arial"/>
                <w:sz w:val="18"/>
                <w:szCs w:val="18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2"/>
            <w:r w:rsidRPr="002E20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E2049">
              <w:rPr>
                <w:rFonts w:cs="Arial"/>
                <w:sz w:val="18"/>
                <w:szCs w:val="18"/>
              </w:rPr>
            </w:r>
            <w:r w:rsidRPr="002E2049">
              <w:rPr>
                <w:rFonts w:cs="Arial"/>
                <w:sz w:val="18"/>
                <w:szCs w:val="18"/>
              </w:rPr>
              <w:fldChar w:fldCharType="separate"/>
            </w:r>
            <w:r w:rsidRPr="002E2049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1" w:type="dxa"/>
            <w:gridSpan w:val="2"/>
          </w:tcPr>
          <w:p w14:paraId="35FCCA90" w14:textId="77777777" w:rsidR="00995E0D" w:rsidRPr="002E2049" w:rsidRDefault="00D066FD" w:rsidP="00986A1B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E2049">
              <w:rPr>
                <w:rFonts w:cs="Arial"/>
                <w:b/>
                <w:sz w:val="18"/>
                <w:szCs w:val="18"/>
              </w:rPr>
              <w:t>2</w:t>
            </w:r>
            <w:r w:rsidR="0013301F">
              <w:rPr>
                <w:rFonts w:cs="Arial"/>
                <w:b/>
                <w:sz w:val="18"/>
                <w:szCs w:val="18"/>
              </w:rPr>
              <w:t>.3</w:t>
            </w:r>
          </w:p>
        </w:tc>
        <w:tc>
          <w:tcPr>
            <w:tcW w:w="8788" w:type="dxa"/>
            <w:gridSpan w:val="10"/>
          </w:tcPr>
          <w:p w14:paraId="3DF3C73C" w14:textId="77777777" w:rsidR="00995E0D" w:rsidRPr="002E2049" w:rsidRDefault="0013301F" w:rsidP="00402407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3301F">
              <w:rPr>
                <w:b/>
              </w:rPr>
              <w:t>Assessment of conformity of electrical parts</w:t>
            </w:r>
            <w:r w:rsidRPr="004C71AB">
              <w:rPr>
                <w:rStyle w:val="FontStyle33"/>
                <w:b/>
              </w:rPr>
              <w:t xml:space="preserve"> </w:t>
            </w:r>
            <w:r w:rsidRPr="0013301F">
              <w:t>with</w:t>
            </w:r>
            <w:r w:rsidRPr="004C71AB">
              <w:t xml:space="preserve"> essential requirements of GR </w:t>
            </w:r>
            <w:r>
              <w:t>117/2016</w:t>
            </w:r>
            <w:r w:rsidRPr="004C71AB">
              <w:t xml:space="preserve"> Coll.</w:t>
            </w:r>
            <w:r>
              <w:t xml:space="preserve"> (2014/30</w:t>
            </w:r>
            <w:r w:rsidRPr="004C71AB">
              <w:t>/E</w:t>
            </w:r>
            <w:r>
              <w:t>U</w:t>
            </w:r>
            <w:r w:rsidRPr="004C71AB">
              <w:t>)</w:t>
            </w:r>
            <w:r w:rsidR="004117DC">
              <w:t>.</w:t>
            </w:r>
          </w:p>
        </w:tc>
      </w:tr>
      <w:tr w:rsidR="00CF5D36" w:rsidRPr="002E2049" w14:paraId="7EE9333D" w14:textId="77777777" w:rsidTr="00CF5D36">
        <w:trPr>
          <w:cantSplit/>
          <w:trHeight w:val="257"/>
        </w:trPr>
        <w:tc>
          <w:tcPr>
            <w:tcW w:w="420" w:type="dxa"/>
          </w:tcPr>
          <w:p w14:paraId="484D8D81" w14:textId="77777777" w:rsidR="00CF5D36" w:rsidRPr="002E2049" w:rsidRDefault="004117DC" w:rsidP="00986A1B">
            <w:pPr>
              <w:spacing w:before="60"/>
              <w:rPr>
                <w:rFonts w:cs="Arial"/>
                <w:sz w:val="18"/>
                <w:szCs w:val="18"/>
              </w:rPr>
            </w:pPr>
            <w:r w:rsidRPr="004117DC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501" w:type="dxa"/>
            <w:gridSpan w:val="2"/>
          </w:tcPr>
          <w:p w14:paraId="623A7C3B" w14:textId="77777777" w:rsidR="00CF5D36" w:rsidRPr="004117DC" w:rsidRDefault="00CF5D36" w:rsidP="00986A1B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10"/>
          </w:tcPr>
          <w:p w14:paraId="78BCD2A0" w14:textId="77777777" w:rsidR="00CF5D36" w:rsidRPr="0013301F" w:rsidRDefault="00CF5D36" w:rsidP="00402407">
            <w:pPr>
              <w:spacing w:before="60"/>
              <w:rPr>
                <w:b/>
              </w:rPr>
            </w:pPr>
          </w:p>
        </w:tc>
      </w:tr>
      <w:tr w:rsidR="00AD0161" w:rsidRPr="002E2049" w14:paraId="384EEB82" w14:textId="77777777" w:rsidTr="00995E0D">
        <w:tc>
          <w:tcPr>
            <w:tcW w:w="420" w:type="dxa"/>
            <w:vAlign w:val="center"/>
          </w:tcPr>
          <w:p w14:paraId="535FB9BF" w14:textId="77777777" w:rsidR="00AD0161" w:rsidRPr="002E2049" w:rsidRDefault="00AD0161" w:rsidP="001C3180">
            <w:pPr>
              <w:spacing w:before="60"/>
            </w:pPr>
            <w:r w:rsidRPr="002E2049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Pr="002E2049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1A65C7B4" w14:textId="77777777" w:rsidR="00AD0161" w:rsidRPr="004117DC" w:rsidRDefault="00184E5F" w:rsidP="00D066F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4117DC">
              <w:rPr>
                <w:rFonts w:cs="Arial"/>
                <w:b/>
                <w:sz w:val="18"/>
                <w:szCs w:val="18"/>
              </w:rPr>
              <w:t>3.</w:t>
            </w:r>
            <w:r w:rsidR="00CF5D36" w:rsidRPr="004117DC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DAB0CC5" w14:textId="77777777" w:rsidR="00AD0161" w:rsidRPr="002E2049" w:rsidRDefault="00402407" w:rsidP="001C3180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Issuance of</w:t>
            </w:r>
            <w:r w:rsidR="00AD0161" w:rsidRPr="002E204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" w:type="dxa"/>
            <w:vAlign w:val="center"/>
          </w:tcPr>
          <w:p w14:paraId="3615CD3D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D6F77AC" w14:textId="77777777" w:rsidR="00AD0161" w:rsidRPr="002E2049" w:rsidRDefault="00B11F93" w:rsidP="00D5665D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C</w:t>
            </w:r>
            <w:r w:rsidR="00D5665D" w:rsidRPr="002E2049">
              <w:rPr>
                <w:sz w:val="18"/>
                <w:szCs w:val="18"/>
              </w:rPr>
              <w:t>ertificate</w:t>
            </w:r>
            <w:r w:rsidR="00AD0161" w:rsidRPr="002E2049">
              <w:rPr>
                <w:sz w:val="18"/>
                <w:szCs w:val="18"/>
              </w:rPr>
              <w:t>/</w:t>
            </w:r>
            <w:r w:rsidR="00D5665D" w:rsidRPr="002E2049">
              <w:rPr>
                <w:sz w:val="18"/>
                <w:szCs w:val="18"/>
              </w:rPr>
              <w:t>s</w:t>
            </w:r>
          </w:p>
        </w:tc>
      </w:tr>
      <w:tr w:rsidR="00AD0161" w:rsidRPr="002E2049" w14:paraId="1A87B3FD" w14:textId="77777777" w:rsidTr="00995E0D">
        <w:tc>
          <w:tcPr>
            <w:tcW w:w="420" w:type="dxa"/>
            <w:vAlign w:val="center"/>
          </w:tcPr>
          <w:p w14:paraId="46ADB4F7" w14:textId="77777777" w:rsidR="00AD0161" w:rsidRPr="002E2049" w:rsidRDefault="00AD0161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1104404D" w14:textId="77777777" w:rsidR="00AD0161" w:rsidRPr="004117DC" w:rsidRDefault="00AD0161" w:rsidP="001C318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2371E8" w14:textId="77777777" w:rsidR="00AD0161" w:rsidRPr="002E2049" w:rsidRDefault="00D5665D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Language</w:t>
            </w:r>
            <w:r w:rsidR="00AD0161" w:rsidRPr="002E2049">
              <w:rPr>
                <w:sz w:val="18"/>
                <w:szCs w:val="18"/>
              </w:rPr>
              <w:t>:</w:t>
            </w:r>
          </w:p>
        </w:tc>
        <w:tc>
          <w:tcPr>
            <w:tcW w:w="425" w:type="dxa"/>
            <w:vAlign w:val="center"/>
          </w:tcPr>
          <w:p w14:paraId="49D5CA5D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29C14002" w14:textId="77777777" w:rsidR="00AD0161" w:rsidRPr="002E2049" w:rsidRDefault="00D5665D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Czech</w:t>
            </w:r>
          </w:p>
        </w:tc>
        <w:tc>
          <w:tcPr>
            <w:tcW w:w="392" w:type="dxa"/>
            <w:vAlign w:val="center"/>
          </w:tcPr>
          <w:p w14:paraId="75C1479E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12E56FC3" w14:textId="77777777" w:rsidR="00AD0161" w:rsidRPr="002E2049" w:rsidRDefault="00B1668E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English</w:t>
            </w:r>
          </w:p>
        </w:tc>
        <w:tc>
          <w:tcPr>
            <w:tcW w:w="425" w:type="dxa"/>
            <w:vAlign w:val="center"/>
          </w:tcPr>
          <w:p w14:paraId="06FD4CF5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7E0090" w14:textId="77777777" w:rsidR="00AD0161" w:rsidRPr="002E2049" w:rsidRDefault="00B1668E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German</w:t>
            </w:r>
          </w:p>
        </w:tc>
        <w:tc>
          <w:tcPr>
            <w:tcW w:w="425" w:type="dxa"/>
            <w:vAlign w:val="center"/>
          </w:tcPr>
          <w:p w14:paraId="02E85894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69AC516" w14:textId="77777777" w:rsidR="00AD0161" w:rsidRPr="002E2049" w:rsidRDefault="00B1668E" w:rsidP="00F1084F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Other</w:t>
            </w:r>
            <w:r w:rsidR="00AD0161" w:rsidRPr="002E2049">
              <w:rPr>
                <w:sz w:val="18"/>
                <w:szCs w:val="18"/>
              </w:rPr>
              <w:t xml:space="preserve"> </w:t>
            </w:r>
            <w:r w:rsidR="008310D5" w:rsidRPr="002E2049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8310D5" w:rsidRPr="002E2049">
              <w:rPr>
                <w:u w:val="single"/>
              </w:rPr>
              <w:instrText xml:space="preserve"> FORMTEXT </w:instrText>
            </w:r>
            <w:r w:rsidR="008310D5" w:rsidRPr="002E2049">
              <w:rPr>
                <w:u w:val="single"/>
              </w:rPr>
            </w:r>
            <w:r w:rsidR="008310D5" w:rsidRPr="002E2049">
              <w:rPr>
                <w:u w:val="single"/>
              </w:rPr>
              <w:fldChar w:fldCharType="separate"/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fldChar w:fldCharType="end"/>
            </w:r>
            <w:bookmarkEnd w:id="9"/>
          </w:p>
        </w:tc>
      </w:tr>
      <w:tr w:rsidR="00AD0161" w:rsidRPr="002E2049" w14:paraId="4DD7A974" w14:textId="77777777" w:rsidTr="00995E0D">
        <w:tc>
          <w:tcPr>
            <w:tcW w:w="420" w:type="dxa"/>
            <w:vAlign w:val="center"/>
          </w:tcPr>
          <w:p w14:paraId="6310B6F7" w14:textId="77777777" w:rsidR="00AD0161" w:rsidRPr="002E2049" w:rsidRDefault="00AD0161" w:rsidP="001C3180">
            <w:pPr>
              <w:spacing w:before="60"/>
            </w:pPr>
            <w:r w:rsidRPr="002E2049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Pr="002E2049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13481B91" w14:textId="77777777" w:rsidR="00AD0161" w:rsidRPr="004117DC" w:rsidRDefault="00184E5F" w:rsidP="00CF5D36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4117DC">
              <w:rPr>
                <w:rFonts w:cs="Arial"/>
                <w:b/>
                <w:sz w:val="18"/>
                <w:szCs w:val="18"/>
              </w:rPr>
              <w:t>3.</w:t>
            </w:r>
            <w:r w:rsidR="00CF5D36" w:rsidRPr="004117DC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0564A7D" w14:textId="77777777" w:rsidR="00AD0161" w:rsidRPr="002E2049" w:rsidRDefault="00B1668E" w:rsidP="001C3180">
            <w:pPr>
              <w:spacing w:before="60"/>
              <w:rPr>
                <w:b/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Issuance of</w:t>
            </w:r>
            <w:r w:rsidR="00AD0161" w:rsidRPr="002E204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" w:type="dxa"/>
            <w:vAlign w:val="center"/>
          </w:tcPr>
          <w:p w14:paraId="19747BD3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24BEFC09" w14:textId="77777777" w:rsidR="00AD0161" w:rsidRPr="002E2049" w:rsidRDefault="00B11F93" w:rsidP="00F73111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F</w:t>
            </w:r>
            <w:r w:rsidR="00B1668E" w:rsidRPr="002E2049">
              <w:rPr>
                <w:sz w:val="18"/>
                <w:szCs w:val="18"/>
              </w:rPr>
              <w:t>inal (summar</w:t>
            </w:r>
            <w:r w:rsidR="00F73111">
              <w:rPr>
                <w:sz w:val="18"/>
                <w:szCs w:val="18"/>
              </w:rPr>
              <w:t>y</w:t>
            </w:r>
            <w:r w:rsidR="00B1668E" w:rsidRPr="002E2049">
              <w:rPr>
                <w:sz w:val="18"/>
                <w:szCs w:val="18"/>
              </w:rPr>
              <w:t>) report</w:t>
            </w:r>
          </w:p>
        </w:tc>
      </w:tr>
      <w:tr w:rsidR="00AD0161" w:rsidRPr="002E2049" w14:paraId="2D0A2E38" w14:textId="77777777" w:rsidTr="00995E0D">
        <w:tc>
          <w:tcPr>
            <w:tcW w:w="420" w:type="dxa"/>
            <w:vAlign w:val="center"/>
          </w:tcPr>
          <w:p w14:paraId="658CAC38" w14:textId="77777777" w:rsidR="00AD0161" w:rsidRPr="002E2049" w:rsidRDefault="00AD0161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0B7BB74" w14:textId="77777777" w:rsidR="00AD0161" w:rsidRPr="004117DC" w:rsidRDefault="00AD0161" w:rsidP="001C318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9F4C8D" w14:textId="77777777" w:rsidR="00AD0161" w:rsidRPr="002E2049" w:rsidRDefault="00D5665D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Language</w:t>
            </w:r>
            <w:r w:rsidR="00AD0161" w:rsidRPr="002E2049">
              <w:rPr>
                <w:sz w:val="18"/>
                <w:szCs w:val="18"/>
              </w:rPr>
              <w:t>:</w:t>
            </w:r>
          </w:p>
        </w:tc>
        <w:tc>
          <w:tcPr>
            <w:tcW w:w="425" w:type="dxa"/>
            <w:vAlign w:val="center"/>
          </w:tcPr>
          <w:p w14:paraId="114876EC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2406E9F8" w14:textId="77777777" w:rsidR="00AD0161" w:rsidRPr="002E2049" w:rsidRDefault="00D5665D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Czech</w:t>
            </w:r>
          </w:p>
        </w:tc>
        <w:tc>
          <w:tcPr>
            <w:tcW w:w="392" w:type="dxa"/>
            <w:vAlign w:val="center"/>
          </w:tcPr>
          <w:p w14:paraId="384A8558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1DEA47EE" w14:textId="77777777" w:rsidR="00AD0161" w:rsidRPr="002E2049" w:rsidRDefault="00B1668E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English</w:t>
            </w:r>
          </w:p>
        </w:tc>
        <w:tc>
          <w:tcPr>
            <w:tcW w:w="425" w:type="dxa"/>
            <w:vAlign w:val="center"/>
          </w:tcPr>
          <w:p w14:paraId="3FD62976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016FF5" w14:textId="77777777" w:rsidR="00AD0161" w:rsidRPr="002E2049" w:rsidRDefault="00B1668E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>German</w:t>
            </w:r>
          </w:p>
        </w:tc>
        <w:tc>
          <w:tcPr>
            <w:tcW w:w="425" w:type="dxa"/>
            <w:vAlign w:val="center"/>
          </w:tcPr>
          <w:p w14:paraId="5030C68C" w14:textId="77777777" w:rsidR="00AD0161" w:rsidRPr="002E2049" w:rsidRDefault="00AD0161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049">
              <w:rPr>
                <w:sz w:val="18"/>
                <w:szCs w:val="18"/>
              </w:rPr>
              <w:instrText xml:space="preserve"> FORMCHECKBOX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A3DB9B4" w14:textId="77777777" w:rsidR="00AD0161" w:rsidRPr="002E2049" w:rsidRDefault="00B1668E" w:rsidP="00F1084F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 xml:space="preserve">Other </w:t>
            </w:r>
            <w:r w:rsidR="008310D5" w:rsidRPr="002E2049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310D5" w:rsidRPr="002E2049">
              <w:rPr>
                <w:u w:val="single"/>
              </w:rPr>
              <w:instrText xml:space="preserve"> FORMTEXT </w:instrText>
            </w:r>
            <w:r w:rsidR="008310D5" w:rsidRPr="002E2049">
              <w:rPr>
                <w:u w:val="single"/>
              </w:rPr>
            </w:r>
            <w:r w:rsidR="008310D5" w:rsidRPr="002E2049">
              <w:rPr>
                <w:u w:val="single"/>
              </w:rPr>
              <w:fldChar w:fldCharType="separate"/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t> </w:t>
            </w:r>
            <w:r w:rsidR="008310D5" w:rsidRPr="002E2049">
              <w:rPr>
                <w:u w:val="single"/>
              </w:rPr>
              <w:fldChar w:fldCharType="end"/>
            </w:r>
          </w:p>
        </w:tc>
      </w:tr>
      <w:tr w:rsidR="00582874" w:rsidRPr="002E2049" w14:paraId="4D1FEBDC" w14:textId="77777777" w:rsidTr="00995E0D">
        <w:trPr>
          <w:cantSplit/>
          <w:trHeight w:hRule="exact" w:val="400"/>
        </w:trPr>
        <w:tc>
          <w:tcPr>
            <w:tcW w:w="420" w:type="dxa"/>
            <w:vAlign w:val="center"/>
          </w:tcPr>
          <w:p w14:paraId="7A9BEFAF" w14:textId="77777777" w:rsidR="00582874" w:rsidRPr="002E2049" w:rsidRDefault="00582874" w:rsidP="001C3180">
            <w:r w:rsidRPr="002E2049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049">
              <w:instrText xml:space="preserve"> FORMCHECKBOX </w:instrText>
            </w:r>
            <w:r w:rsidRPr="002E2049">
              <w:fldChar w:fldCharType="separate"/>
            </w:r>
            <w:r w:rsidRPr="002E2049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4B470881" w14:textId="77777777" w:rsidR="00582874" w:rsidRPr="004117DC" w:rsidRDefault="00184E5F" w:rsidP="004117DC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4117DC">
              <w:rPr>
                <w:rFonts w:cs="Arial"/>
                <w:b/>
                <w:sz w:val="18"/>
                <w:szCs w:val="18"/>
              </w:rPr>
              <w:t>3.</w:t>
            </w:r>
            <w:r w:rsidR="00CF5D36" w:rsidRPr="004117DC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749" w:type="dxa"/>
            <w:gridSpan w:val="3"/>
            <w:vAlign w:val="center"/>
          </w:tcPr>
          <w:p w14:paraId="7F1E277C" w14:textId="77777777" w:rsidR="00582874" w:rsidRPr="002E2049" w:rsidRDefault="00B1668E" w:rsidP="001C3180">
            <w:pPr>
              <w:rPr>
                <w:sz w:val="18"/>
                <w:szCs w:val="18"/>
              </w:rPr>
            </w:pPr>
            <w:r w:rsidRPr="002E2049">
              <w:rPr>
                <w:b/>
                <w:sz w:val="18"/>
                <w:szCs w:val="18"/>
              </w:rPr>
              <w:t>Other</w:t>
            </w:r>
            <w:r w:rsidR="00582874" w:rsidRPr="002E2049">
              <w:rPr>
                <w:sz w:val="18"/>
                <w:szCs w:val="18"/>
              </w:rPr>
              <w:t xml:space="preserve"> </w:t>
            </w:r>
            <w:r w:rsidR="00582874" w:rsidRPr="002E2049">
              <w:rPr>
                <w:i/>
                <w:sz w:val="18"/>
                <w:szCs w:val="18"/>
              </w:rPr>
              <w:t>(</w:t>
            </w:r>
            <w:r w:rsidRPr="002E2049">
              <w:rPr>
                <w:i/>
                <w:sz w:val="18"/>
                <w:szCs w:val="18"/>
              </w:rPr>
              <w:t>specify</w:t>
            </w:r>
            <w:r w:rsidR="00582874" w:rsidRPr="002E2049">
              <w:rPr>
                <w:i/>
                <w:sz w:val="18"/>
                <w:szCs w:val="18"/>
              </w:rPr>
              <w:t>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42DDAC18" w14:textId="77777777" w:rsidR="00582874" w:rsidRPr="002E2049" w:rsidRDefault="00582874" w:rsidP="001C3180">
            <w:pPr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2E2049">
              <w:rPr>
                <w:sz w:val="18"/>
                <w:szCs w:val="18"/>
              </w:rPr>
              <w:instrText xml:space="preserve"> FORMTEXT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582874" w:rsidRPr="002E2049" w14:paraId="0323512A" w14:textId="77777777" w:rsidTr="00995E0D">
        <w:tc>
          <w:tcPr>
            <w:tcW w:w="420" w:type="dxa"/>
            <w:vAlign w:val="center"/>
          </w:tcPr>
          <w:p w14:paraId="5CA83A46" w14:textId="77777777" w:rsidR="00582874" w:rsidRPr="002E2049" w:rsidRDefault="00582874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3CD08A16" w14:textId="77777777" w:rsidR="00582874" w:rsidRPr="002E2049" w:rsidRDefault="00582874" w:rsidP="001C3180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274E5518" w14:textId="77777777" w:rsidR="00582874" w:rsidRPr="002E2049" w:rsidRDefault="00582874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2E2049">
              <w:rPr>
                <w:sz w:val="18"/>
                <w:szCs w:val="18"/>
              </w:rPr>
              <w:instrText xml:space="preserve"> FORMTEXT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582874" w:rsidRPr="002E2049" w14:paraId="37819BEF" w14:textId="77777777" w:rsidTr="00995E0D">
        <w:tc>
          <w:tcPr>
            <w:tcW w:w="420" w:type="dxa"/>
            <w:vAlign w:val="center"/>
          </w:tcPr>
          <w:p w14:paraId="7CED6AC2" w14:textId="77777777" w:rsidR="00582874" w:rsidRPr="002E2049" w:rsidRDefault="00582874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3B257EA7" w14:textId="77777777" w:rsidR="00582874" w:rsidRPr="002E2049" w:rsidRDefault="00582874" w:rsidP="001C3180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8A5E9" w14:textId="77777777" w:rsidR="00582874" w:rsidRPr="002E2049" w:rsidRDefault="00582874" w:rsidP="001C3180">
            <w:pPr>
              <w:spacing w:before="60"/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2E2049">
              <w:rPr>
                <w:sz w:val="18"/>
                <w:szCs w:val="18"/>
              </w:rPr>
              <w:instrText xml:space="preserve"> FORMTEXT </w:instrText>
            </w:r>
            <w:r w:rsidRPr="002E2049">
              <w:rPr>
                <w:sz w:val="18"/>
                <w:szCs w:val="18"/>
              </w:rPr>
            </w:r>
            <w:r w:rsidRPr="002E2049">
              <w:rPr>
                <w:sz w:val="18"/>
                <w:szCs w:val="18"/>
              </w:rPr>
              <w:fldChar w:fldCharType="separate"/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t> </w:t>
            </w:r>
            <w:r w:rsidRPr="002E2049">
              <w:rPr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0247F3D3" w14:textId="77777777" w:rsidR="0013301F" w:rsidRPr="00C67A2E" w:rsidRDefault="0013301F" w:rsidP="00582874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RPr="002E2049" w14:paraId="420BD1E2" w14:textId="77777777" w:rsidTr="001C3180">
        <w:trPr>
          <w:cantSplit/>
        </w:trPr>
        <w:tc>
          <w:tcPr>
            <w:tcW w:w="9772" w:type="dxa"/>
            <w:gridSpan w:val="7"/>
          </w:tcPr>
          <w:p w14:paraId="1D618A85" w14:textId="77777777" w:rsidR="00EF24F1" w:rsidRPr="002E2049" w:rsidRDefault="00B1668E" w:rsidP="00E1625C">
            <w:pPr>
              <w:rPr>
                <w:sz w:val="18"/>
                <w:szCs w:val="18"/>
              </w:rPr>
            </w:pPr>
            <w:r w:rsidRPr="002E2049">
              <w:rPr>
                <w:sz w:val="18"/>
                <w:szCs w:val="18"/>
              </w:rPr>
              <w:t xml:space="preserve">Appendix </w:t>
            </w:r>
            <w:r w:rsidR="00E1625C">
              <w:rPr>
                <w:sz w:val="18"/>
                <w:szCs w:val="18"/>
              </w:rPr>
              <w:t>completed</w:t>
            </w:r>
            <w:r w:rsidRPr="002E2049">
              <w:rPr>
                <w:sz w:val="18"/>
                <w:szCs w:val="18"/>
              </w:rPr>
              <w:t xml:space="preserve"> by</w:t>
            </w:r>
            <w:r w:rsidR="00EF24F1" w:rsidRPr="002E2049">
              <w:rPr>
                <w:sz w:val="18"/>
                <w:szCs w:val="18"/>
              </w:rPr>
              <w:t>:</w:t>
            </w:r>
          </w:p>
        </w:tc>
      </w:tr>
      <w:tr w:rsidR="00EF24F1" w:rsidRPr="002E2049" w14:paraId="7B94F40E" w14:textId="77777777" w:rsidTr="001C3180">
        <w:trPr>
          <w:trHeight w:hRule="exact" w:val="635"/>
        </w:trPr>
        <w:tc>
          <w:tcPr>
            <w:tcW w:w="212" w:type="dxa"/>
            <w:vAlign w:val="bottom"/>
          </w:tcPr>
          <w:p w14:paraId="5A7F931B" w14:textId="77777777" w:rsidR="00EF24F1" w:rsidRPr="002E2049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6B3B6200" w14:textId="77777777" w:rsidR="00EF24F1" w:rsidRPr="002E2049" w:rsidRDefault="00EF24F1" w:rsidP="001C3180">
            <w:pPr>
              <w:jc w:val="center"/>
            </w:pPr>
            <w:r w:rsidRPr="002E20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049">
              <w:instrText xml:space="preserve"> FORMTEXT </w:instrText>
            </w:r>
            <w:r w:rsidRPr="002E2049">
              <w:fldChar w:fldCharType="separate"/>
            </w:r>
            <w:r w:rsidRPr="002E2049">
              <w:t> </w:t>
            </w:r>
            <w:r w:rsidRPr="002E2049">
              <w:t> </w:t>
            </w:r>
            <w:r w:rsidRPr="002E2049">
              <w:t> </w:t>
            </w:r>
            <w:r w:rsidRPr="002E2049">
              <w:t> </w:t>
            </w:r>
            <w:r w:rsidRPr="002E2049">
              <w:t> </w:t>
            </w:r>
            <w:r w:rsidRPr="002E2049">
              <w:fldChar w:fldCharType="end"/>
            </w:r>
          </w:p>
        </w:tc>
        <w:tc>
          <w:tcPr>
            <w:tcW w:w="283" w:type="dxa"/>
            <w:vAlign w:val="bottom"/>
          </w:tcPr>
          <w:p w14:paraId="602B891E" w14:textId="77777777" w:rsidR="00EF24F1" w:rsidRPr="002E2049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1382C21" w14:textId="77777777" w:rsidR="00EF24F1" w:rsidRPr="002E2049" w:rsidRDefault="00EF24F1" w:rsidP="001C3180">
            <w:pPr>
              <w:jc w:val="center"/>
            </w:pPr>
            <w:r w:rsidRPr="002E20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049">
              <w:instrText xml:space="preserve"> FORMTEXT </w:instrText>
            </w:r>
            <w:r w:rsidRPr="002E2049">
              <w:fldChar w:fldCharType="separate"/>
            </w:r>
            <w:r w:rsidRPr="002E2049">
              <w:t> </w:t>
            </w:r>
            <w:r w:rsidRPr="002E2049">
              <w:t> </w:t>
            </w:r>
            <w:r w:rsidRPr="002E2049">
              <w:t> </w:t>
            </w:r>
            <w:r w:rsidRPr="002E2049">
              <w:t> </w:t>
            </w:r>
            <w:r w:rsidRPr="002E2049">
              <w:t> </w:t>
            </w:r>
            <w:r w:rsidRPr="002E2049">
              <w:fldChar w:fldCharType="end"/>
            </w:r>
          </w:p>
        </w:tc>
        <w:tc>
          <w:tcPr>
            <w:tcW w:w="283" w:type="dxa"/>
            <w:vAlign w:val="bottom"/>
          </w:tcPr>
          <w:p w14:paraId="63019480" w14:textId="77777777" w:rsidR="00EF24F1" w:rsidRPr="002E2049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4EAADA47" w14:textId="77777777" w:rsidR="00EF24F1" w:rsidRPr="002E2049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14:paraId="0B84AAB1" w14:textId="77777777" w:rsidR="00EF24F1" w:rsidRPr="002E2049" w:rsidRDefault="00EF24F1" w:rsidP="001C3180">
            <w:pPr>
              <w:jc w:val="center"/>
            </w:pPr>
          </w:p>
        </w:tc>
      </w:tr>
      <w:tr w:rsidR="00EF24F1" w:rsidRPr="002E2049" w14:paraId="2A104F8E" w14:textId="77777777" w:rsidTr="001C3180">
        <w:trPr>
          <w:trHeight w:val="40"/>
        </w:trPr>
        <w:tc>
          <w:tcPr>
            <w:tcW w:w="212" w:type="dxa"/>
          </w:tcPr>
          <w:p w14:paraId="1C63C04A" w14:textId="77777777" w:rsidR="00EF24F1" w:rsidRPr="002E2049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D48C75" w14:textId="77777777" w:rsidR="00EF24F1" w:rsidRPr="002E2049" w:rsidRDefault="00B5659E" w:rsidP="00091011">
            <w:pPr>
              <w:jc w:val="center"/>
              <w:rPr>
                <w:i/>
                <w:sz w:val="16"/>
                <w:szCs w:val="16"/>
              </w:rPr>
            </w:pPr>
            <w:r w:rsidRPr="002E2049">
              <w:rPr>
                <w:i/>
                <w:sz w:val="16"/>
                <w:szCs w:val="16"/>
              </w:rPr>
              <w:t xml:space="preserve">Name and </w:t>
            </w:r>
            <w:r w:rsidR="00091011">
              <w:rPr>
                <w:i/>
                <w:sz w:val="16"/>
                <w:szCs w:val="16"/>
              </w:rPr>
              <w:t>position</w:t>
            </w:r>
            <w:r w:rsidRPr="002E2049">
              <w:rPr>
                <w:i/>
                <w:sz w:val="16"/>
                <w:szCs w:val="16"/>
              </w:rPr>
              <w:t xml:space="preserve"> of responsible person</w:t>
            </w:r>
          </w:p>
        </w:tc>
        <w:tc>
          <w:tcPr>
            <w:tcW w:w="283" w:type="dxa"/>
          </w:tcPr>
          <w:p w14:paraId="2A1D3979" w14:textId="77777777" w:rsidR="00EF24F1" w:rsidRPr="002E2049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E32B00C" w14:textId="77777777" w:rsidR="00EF24F1" w:rsidRPr="002E2049" w:rsidRDefault="00B5659E" w:rsidP="001C3180">
            <w:pPr>
              <w:jc w:val="center"/>
              <w:rPr>
                <w:i/>
                <w:sz w:val="16"/>
                <w:szCs w:val="16"/>
              </w:rPr>
            </w:pPr>
            <w:r w:rsidRPr="002E2049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39989513" w14:textId="77777777" w:rsidR="00EF24F1" w:rsidRPr="002E2049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D9BD624" w14:textId="77777777" w:rsidR="00EF24F1" w:rsidRPr="002E2049" w:rsidRDefault="00B5659E" w:rsidP="00B5659E">
            <w:pPr>
              <w:jc w:val="center"/>
              <w:rPr>
                <w:i/>
                <w:sz w:val="16"/>
                <w:szCs w:val="16"/>
              </w:rPr>
            </w:pPr>
            <w:r w:rsidRPr="002E2049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4E72ED8E" w14:textId="77777777" w:rsidR="00EF24F1" w:rsidRPr="002E2049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4EC8D4CD" w14:textId="77777777" w:rsidR="0013301F" w:rsidRDefault="0013301F" w:rsidP="00670C61">
      <w:pPr>
        <w:rPr>
          <w:sz w:val="16"/>
          <w:szCs w:val="16"/>
        </w:rPr>
      </w:pPr>
    </w:p>
    <w:p w14:paraId="09988AA0" w14:textId="77777777" w:rsidR="00670C61" w:rsidRPr="00881F8F" w:rsidRDefault="00B5659E" w:rsidP="00670C61">
      <w:pPr>
        <w:rPr>
          <w:i/>
          <w:sz w:val="16"/>
          <w:szCs w:val="16"/>
        </w:rPr>
      </w:pPr>
      <w:r w:rsidRPr="00881F8F">
        <w:rPr>
          <w:sz w:val="16"/>
          <w:szCs w:val="16"/>
        </w:rPr>
        <w:t>Should you need any help with completion of this form, please contact</w:t>
      </w:r>
      <w:r w:rsidR="007B41C4" w:rsidRPr="00881F8F">
        <w:rPr>
          <w:sz w:val="16"/>
          <w:szCs w:val="16"/>
        </w:rPr>
        <w:t>:</w:t>
      </w:r>
      <w:r w:rsidR="00147362" w:rsidRPr="00881F8F">
        <w:rPr>
          <w:sz w:val="16"/>
          <w:szCs w:val="16"/>
        </w:rPr>
        <w:t xml:space="preserve"> </w:t>
      </w:r>
    </w:p>
    <w:p w14:paraId="118C9DA2" w14:textId="13E8BB18" w:rsidR="00B317D0" w:rsidRDefault="00C67A2E" w:rsidP="00C67A2E">
      <w:pPr>
        <w:tabs>
          <w:tab w:val="left" w:pos="5245"/>
        </w:tabs>
        <w:rPr>
          <w:i/>
          <w:sz w:val="16"/>
          <w:szCs w:val="16"/>
        </w:rPr>
      </w:pPr>
      <w:r w:rsidRPr="00B451EF">
        <w:rPr>
          <w:i/>
          <w:sz w:val="16"/>
          <w:szCs w:val="16"/>
        </w:rPr>
        <w:t xml:space="preserve">Aneta </w:t>
      </w:r>
      <w:r>
        <w:rPr>
          <w:i/>
          <w:sz w:val="16"/>
          <w:szCs w:val="16"/>
        </w:rPr>
        <w:t>Monika Kout</w:t>
      </w:r>
      <w:r w:rsidRPr="00B451EF">
        <w:rPr>
          <w:i/>
          <w:sz w:val="16"/>
          <w:szCs w:val="16"/>
        </w:rPr>
        <w:t xml:space="preserve"> </w:t>
      </w:r>
      <w:hyperlink r:id="rId8" w:history="1">
        <w:r w:rsidRPr="00CF4442">
          <w:rPr>
            <w:rStyle w:val="Hypertextovodkaz"/>
            <w:i/>
            <w:sz w:val="16"/>
            <w:szCs w:val="16"/>
          </w:rPr>
          <w:t>kout@szutest.cz</w:t>
        </w:r>
      </w:hyperlink>
      <w:r w:rsidRPr="00B451EF">
        <w:rPr>
          <w:i/>
          <w:sz w:val="16"/>
          <w:szCs w:val="16"/>
        </w:rPr>
        <w:t xml:space="preserve"> (Jablonec nad Nisou)</w:t>
      </w:r>
      <w:r w:rsidRPr="00B451EF">
        <w:rPr>
          <w:i/>
          <w:sz w:val="16"/>
          <w:szCs w:val="16"/>
        </w:rPr>
        <w:tab/>
      </w:r>
      <w:r w:rsidR="00B317D0">
        <w:rPr>
          <w:i/>
          <w:sz w:val="16"/>
          <w:szCs w:val="16"/>
        </w:rPr>
        <w:t xml:space="preserve">Ing. Filip Molčan </w:t>
      </w:r>
      <w:hyperlink r:id="rId9" w:history="1">
        <w:r w:rsidR="00B317D0" w:rsidRPr="00CD11F0">
          <w:rPr>
            <w:rStyle w:val="Hypertextovodkaz"/>
            <w:i/>
            <w:sz w:val="16"/>
            <w:szCs w:val="16"/>
          </w:rPr>
          <w:t>molcan@szutest.cz</w:t>
        </w:r>
      </w:hyperlink>
      <w:r w:rsidR="00B317D0">
        <w:rPr>
          <w:i/>
          <w:sz w:val="16"/>
          <w:szCs w:val="16"/>
        </w:rPr>
        <w:t xml:space="preserve"> (Brno)</w:t>
      </w:r>
    </w:p>
    <w:p w14:paraId="097522AD" w14:textId="761BD5D8" w:rsidR="00C67A2E" w:rsidRPr="00B451EF" w:rsidRDefault="00B317D0" w:rsidP="00C67A2E">
      <w:pPr>
        <w:tabs>
          <w:tab w:val="left" w:pos="5245"/>
        </w:tabs>
        <w:rPr>
          <w:i/>
          <w:sz w:val="16"/>
          <w:szCs w:val="16"/>
        </w:rPr>
      </w:pPr>
      <w:r w:rsidRPr="00B451EF">
        <w:rPr>
          <w:i/>
          <w:sz w:val="16"/>
          <w:szCs w:val="16"/>
        </w:rPr>
        <w:t xml:space="preserve">Ivana Moravcová </w:t>
      </w:r>
      <w:hyperlink r:id="rId10" w:history="1">
        <w:r w:rsidRPr="00B451EF">
          <w:rPr>
            <w:rStyle w:val="Hypertextovodkaz"/>
            <w:i/>
            <w:sz w:val="16"/>
            <w:szCs w:val="16"/>
          </w:rPr>
          <w:t>moravcova@szutest.cz</w:t>
        </w:r>
      </w:hyperlink>
      <w:r w:rsidRPr="00B451EF">
        <w:rPr>
          <w:i/>
          <w:sz w:val="16"/>
          <w:szCs w:val="16"/>
        </w:rPr>
        <w:t xml:space="preserve"> (Jablonec nad Nisou)</w:t>
      </w:r>
      <w:r>
        <w:rPr>
          <w:i/>
          <w:sz w:val="16"/>
          <w:szCs w:val="16"/>
        </w:rPr>
        <w:tab/>
      </w:r>
      <w:r w:rsidR="001E3AEF" w:rsidRPr="00B451EF">
        <w:rPr>
          <w:i/>
          <w:sz w:val="16"/>
          <w:szCs w:val="16"/>
        </w:rPr>
        <w:t xml:space="preserve">Ing. Aleš Onderek </w:t>
      </w:r>
      <w:hyperlink r:id="rId11" w:history="1">
        <w:r w:rsidR="001E3AEF" w:rsidRPr="00B451EF">
          <w:rPr>
            <w:rStyle w:val="Hypertextovodkaz"/>
            <w:i/>
            <w:sz w:val="16"/>
            <w:szCs w:val="16"/>
          </w:rPr>
          <w:t>onderek@szutest.cz</w:t>
        </w:r>
      </w:hyperlink>
      <w:r w:rsidR="001E3AEF" w:rsidRPr="00B451EF">
        <w:rPr>
          <w:i/>
          <w:sz w:val="16"/>
          <w:szCs w:val="16"/>
        </w:rPr>
        <w:t xml:space="preserve"> (Brno)</w:t>
      </w:r>
    </w:p>
    <w:p w14:paraId="771BA908" w14:textId="58395A7C" w:rsidR="00C67A2E" w:rsidRPr="00B317D0" w:rsidRDefault="00C67A2E" w:rsidP="00C67A2E">
      <w:pPr>
        <w:tabs>
          <w:tab w:val="left" w:pos="5245"/>
        </w:tabs>
        <w:rPr>
          <w:sz w:val="16"/>
          <w:szCs w:val="16"/>
        </w:rPr>
      </w:pPr>
      <w:r w:rsidRPr="00B451EF">
        <w:rPr>
          <w:i/>
          <w:sz w:val="16"/>
          <w:szCs w:val="16"/>
        </w:rPr>
        <w:tab/>
        <w:t xml:space="preserve">Ing. Jiří Petr </w:t>
      </w:r>
      <w:hyperlink r:id="rId12" w:history="1">
        <w:r w:rsidRPr="00B451EF">
          <w:rPr>
            <w:rStyle w:val="Hypertextovodkaz"/>
            <w:i/>
            <w:sz w:val="16"/>
            <w:szCs w:val="16"/>
          </w:rPr>
          <w:t>petr@szutest.cz</w:t>
        </w:r>
      </w:hyperlink>
      <w:r w:rsidRPr="00B451EF">
        <w:rPr>
          <w:i/>
          <w:sz w:val="16"/>
          <w:szCs w:val="16"/>
        </w:rPr>
        <w:t xml:space="preserve"> (Brno)</w:t>
      </w:r>
    </w:p>
    <w:p w14:paraId="5D05CB88" w14:textId="6E8BEFA3" w:rsidR="0013301F" w:rsidRPr="00881F8F" w:rsidRDefault="0013301F" w:rsidP="001E3AEF">
      <w:pPr>
        <w:tabs>
          <w:tab w:val="left" w:pos="5245"/>
        </w:tabs>
        <w:jc w:val="right"/>
        <w:rPr>
          <w:i/>
          <w:sz w:val="16"/>
          <w:szCs w:val="16"/>
        </w:rPr>
      </w:pPr>
    </w:p>
    <w:sectPr w:rsidR="0013301F" w:rsidRPr="00881F8F" w:rsidSect="002727C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78E1" w14:textId="77777777" w:rsidR="00171845" w:rsidRDefault="00171845">
      <w:r>
        <w:separator/>
      </w:r>
    </w:p>
  </w:endnote>
  <w:endnote w:type="continuationSeparator" w:id="0">
    <w:p w14:paraId="76BBCBAE" w14:textId="77777777" w:rsidR="00171845" w:rsidRDefault="0017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  <w:gridCol w:w="1769"/>
    </w:tblGrid>
    <w:tr w:rsidR="00BD069B" w14:paraId="591EECE4" w14:textId="77777777" w:rsidTr="00BD069B">
      <w:tc>
        <w:tcPr>
          <w:tcW w:w="4606" w:type="dxa"/>
        </w:tcPr>
        <w:p w14:paraId="4A7B4533" w14:textId="77777777" w:rsidR="00BD069B" w:rsidRPr="006F24AC" w:rsidRDefault="00BD069B" w:rsidP="00102222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GR</w:t>
          </w:r>
          <w:r w:rsidRPr="006F24AC">
            <w:rPr>
              <w:sz w:val="16"/>
              <w:szCs w:val="16"/>
            </w:rPr>
            <w:t xml:space="preserve"> (</w:t>
          </w:r>
          <w:r>
            <w:rPr>
              <w:sz w:val="16"/>
              <w:szCs w:val="16"/>
            </w:rPr>
            <w:t>Directive</w:t>
          </w:r>
          <w:r w:rsidRPr="006F24AC">
            <w:rPr>
              <w:sz w:val="16"/>
              <w:szCs w:val="16"/>
            </w:rPr>
            <w:t xml:space="preserve">) </w:t>
          </w:r>
          <w:r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761AA432" w14:textId="77777777" w:rsidR="00BD069B" w:rsidRDefault="00BD069B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330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330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719F6DD" w14:textId="77777777" w:rsidR="00BD069B" w:rsidRDefault="00BD069B" w:rsidP="008A08CF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SCP v.  01.00</w:t>
          </w:r>
        </w:p>
        <w:p w14:paraId="3A208149" w14:textId="77777777" w:rsidR="00BD069B" w:rsidRDefault="00BD069B" w:rsidP="008A08CF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 2013-06-01</w:t>
          </w:r>
        </w:p>
      </w:tc>
      <w:tc>
        <w:tcPr>
          <w:tcW w:w="1769" w:type="dxa"/>
        </w:tcPr>
        <w:p w14:paraId="0C0C90E2" w14:textId="77777777" w:rsidR="00BD069B" w:rsidRDefault="00BD069B" w:rsidP="00BD069B">
          <w:pPr>
            <w:pStyle w:val="Zpat"/>
            <w:jc w:val="right"/>
            <w:rPr>
              <w:i/>
              <w:sz w:val="16"/>
            </w:rPr>
          </w:pPr>
        </w:p>
      </w:tc>
    </w:tr>
  </w:tbl>
  <w:p w14:paraId="1272C8EA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2B235960" w14:textId="77777777" w:rsidTr="00D314A7">
      <w:tc>
        <w:tcPr>
          <w:tcW w:w="4606" w:type="dxa"/>
          <w:vAlign w:val="bottom"/>
        </w:tcPr>
        <w:p w14:paraId="77A8240D" w14:textId="77777777" w:rsidR="00D314A7" w:rsidRPr="006B3AF0" w:rsidRDefault="00D314A7" w:rsidP="00A56890">
          <w:pPr>
            <w:pStyle w:val="Zpat"/>
            <w:rPr>
              <w:sz w:val="16"/>
              <w:szCs w:val="16"/>
            </w:rPr>
          </w:pPr>
          <w:r w:rsidRPr="006B3AF0">
            <w:rPr>
              <w:sz w:val="16"/>
              <w:szCs w:val="16"/>
            </w:rPr>
            <w:t xml:space="preserve">*) </w:t>
          </w:r>
          <w:r w:rsidR="00A56890">
            <w:rPr>
              <w:sz w:val="16"/>
              <w:szCs w:val="16"/>
            </w:rPr>
            <w:t>GR as amended</w:t>
          </w:r>
        </w:p>
      </w:tc>
      <w:tc>
        <w:tcPr>
          <w:tcW w:w="3402" w:type="dxa"/>
          <w:vAlign w:val="bottom"/>
        </w:tcPr>
        <w:p w14:paraId="087BF2B3" w14:textId="77777777" w:rsidR="00D314A7" w:rsidRDefault="00D314A7" w:rsidP="00986A1B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60F7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60F7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161A66C4" w14:textId="2028D454" w:rsidR="00D314A7" w:rsidRDefault="00147362" w:rsidP="00986A1B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VSV</w:t>
          </w:r>
          <w:r w:rsidR="00D314A7">
            <w:rPr>
              <w:i/>
              <w:sz w:val="16"/>
            </w:rPr>
            <w:t xml:space="preserve"> v</w:t>
          </w:r>
          <w:r w:rsidR="004469C7">
            <w:rPr>
              <w:i/>
              <w:sz w:val="16"/>
            </w:rPr>
            <w:t xml:space="preserve"> </w:t>
          </w:r>
          <w:r w:rsidR="00401A90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B317D0">
            <w:rPr>
              <w:i/>
              <w:sz w:val="16"/>
            </w:rPr>
            <w:t>7</w:t>
          </w:r>
        </w:p>
        <w:p w14:paraId="0DE5275A" w14:textId="18B2E7D9" w:rsidR="00D314A7" w:rsidRDefault="004469C7" w:rsidP="00FB1873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C67A2E">
            <w:rPr>
              <w:i/>
              <w:sz w:val="16"/>
            </w:rPr>
            <w:t>202</w:t>
          </w:r>
          <w:r w:rsidR="001E3AEF">
            <w:rPr>
              <w:i/>
              <w:sz w:val="16"/>
            </w:rPr>
            <w:t>5-02-</w:t>
          </w:r>
          <w:r w:rsidR="00B317D0">
            <w:rPr>
              <w:i/>
              <w:sz w:val="16"/>
            </w:rPr>
            <w:t>12</w:t>
          </w:r>
        </w:p>
      </w:tc>
    </w:tr>
  </w:tbl>
  <w:p w14:paraId="06287BC4" w14:textId="77777777" w:rsidR="006D6985" w:rsidRDefault="006D6985" w:rsidP="00401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F106E" w14:textId="77777777" w:rsidR="00171845" w:rsidRDefault="00171845">
      <w:r>
        <w:separator/>
      </w:r>
    </w:p>
  </w:footnote>
  <w:footnote w:type="continuationSeparator" w:id="0">
    <w:p w14:paraId="4CE4AA46" w14:textId="77777777" w:rsidR="00171845" w:rsidRDefault="0017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859"/>
      <w:gridCol w:w="850"/>
    </w:tblGrid>
    <w:tr w:rsidR="0014172F" w14:paraId="0B398EC2" w14:textId="77777777" w:rsidTr="0014172F">
      <w:tc>
        <w:tcPr>
          <w:tcW w:w="8859" w:type="dxa"/>
        </w:tcPr>
        <w:p w14:paraId="51C81319" w14:textId="77777777" w:rsidR="0014172F" w:rsidRPr="003F3936" w:rsidRDefault="0014172F" w:rsidP="00087E36">
          <w:pPr>
            <w:pStyle w:val="Zhlav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         </w:t>
          </w:r>
          <w:r w:rsidRPr="003F3936">
            <w:rPr>
              <w:rFonts w:cs="Arial"/>
              <w:b/>
            </w:rPr>
            <w:t>Strojírenský zkušební ústav, s.p.</w:t>
          </w:r>
        </w:p>
        <w:p w14:paraId="03919967" w14:textId="77777777" w:rsidR="0014172F" w:rsidRPr="00BF25FC" w:rsidRDefault="0014172F" w:rsidP="00087E36">
          <w:pPr>
            <w:pStyle w:val="Zhlav"/>
            <w:jc w:val="center"/>
            <w:rPr>
              <w:b/>
            </w:rPr>
          </w:pPr>
          <w:r>
            <w:rPr>
              <w:rStyle w:val="FontStyle24"/>
              <w:lang w:val="en-US" w:eastAsia="en-US"/>
            </w:rPr>
            <w:t xml:space="preserve">       </w:t>
          </w:r>
          <w:r w:rsidRPr="003F3936">
            <w:rPr>
              <w:rStyle w:val="FontStyle24"/>
              <w:lang w:val="en-US" w:eastAsia="en-US"/>
            </w:rPr>
            <w:t xml:space="preserve">Engineering </w:t>
          </w:r>
          <w:r w:rsidRPr="003F3936">
            <w:rPr>
              <w:rStyle w:val="FontStyle24"/>
              <w:lang w:eastAsia="en-US"/>
            </w:rPr>
            <w:t xml:space="preserve">Test Institute, </w:t>
          </w:r>
          <w:r>
            <w:rPr>
              <w:rStyle w:val="FontStyle24"/>
              <w:lang w:eastAsia="en-US"/>
            </w:rPr>
            <w:t>P</w:t>
          </w:r>
          <w:r w:rsidRPr="003F3936">
            <w:rPr>
              <w:rStyle w:val="FontStyle24"/>
              <w:lang w:eastAsia="en-US"/>
            </w:rPr>
            <w:t xml:space="preserve">ublic </w:t>
          </w:r>
          <w:r>
            <w:rPr>
              <w:rStyle w:val="FontStyle24"/>
              <w:lang w:val="en-US" w:eastAsia="en-US"/>
            </w:rPr>
            <w:t>E</w:t>
          </w:r>
          <w:r w:rsidRPr="003F3936">
            <w:rPr>
              <w:rStyle w:val="FontStyle24"/>
              <w:lang w:val="en-US" w:eastAsia="en-US"/>
            </w:rPr>
            <w:t>nterprise</w:t>
          </w:r>
        </w:p>
        <w:p w14:paraId="03B6A670" w14:textId="77777777" w:rsidR="0014172F" w:rsidRPr="00DE21CA" w:rsidRDefault="0014172F" w:rsidP="00087E36">
          <w:pPr>
            <w:pStyle w:val="Zhlav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</w:t>
          </w:r>
          <w:r w:rsidRPr="00DE21CA">
            <w:rPr>
              <w:b/>
              <w:sz w:val="18"/>
              <w:szCs w:val="18"/>
            </w:rPr>
            <w:t xml:space="preserve">Hudcova 424/56b, 621 00 Brno, </w:t>
          </w:r>
          <w:r>
            <w:rPr>
              <w:b/>
              <w:sz w:val="18"/>
              <w:szCs w:val="18"/>
            </w:rPr>
            <w:t>Czech Republic</w:t>
          </w:r>
        </w:p>
      </w:tc>
      <w:tc>
        <w:tcPr>
          <w:tcW w:w="8859" w:type="dxa"/>
        </w:tcPr>
        <w:p w14:paraId="111BDC00" w14:textId="77777777" w:rsidR="0014172F" w:rsidRPr="00BF25FC" w:rsidRDefault="0014172F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74D3A026" w14:textId="77777777" w:rsidR="0014172F" w:rsidRPr="00EF24F1" w:rsidRDefault="0014172F" w:rsidP="002D01EA">
          <w:pPr>
            <w:pStyle w:val="Zhlav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blic</w:t>
          </w:r>
        </w:p>
      </w:tc>
      <w:tc>
        <w:tcPr>
          <w:tcW w:w="850" w:type="dxa"/>
        </w:tcPr>
        <w:p w14:paraId="75B3BBD3" w14:textId="77777777" w:rsidR="0014172F" w:rsidRPr="00A23033" w:rsidRDefault="0014172F">
          <w:pPr>
            <w:pStyle w:val="Zhlav"/>
            <w:jc w:val="right"/>
            <w:rPr>
              <w:b/>
              <w:highlight w:val="yellow"/>
            </w:rPr>
          </w:pPr>
        </w:p>
      </w:tc>
    </w:tr>
  </w:tbl>
  <w:p w14:paraId="3A265AC1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3240BE07" w14:textId="77777777" w:rsidTr="00854817">
      <w:tc>
        <w:tcPr>
          <w:tcW w:w="8717" w:type="dxa"/>
        </w:tcPr>
        <w:p w14:paraId="0302921D" w14:textId="77777777" w:rsidR="0013301F" w:rsidRDefault="0013301F" w:rsidP="0013301F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14AC0D3F" w14:textId="77777777" w:rsidR="00854817" w:rsidRPr="0013301F" w:rsidRDefault="0013301F" w:rsidP="0013301F">
          <w:pPr>
            <w:pStyle w:val="Zhlav"/>
            <w:jc w:val="center"/>
            <w:rPr>
              <w:b/>
              <w:sz w:val="18"/>
              <w:szCs w:val="18"/>
              <w:lang w:val="en-US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992" w:type="dxa"/>
        </w:tcPr>
        <w:p w14:paraId="2784F1E6" w14:textId="77777777" w:rsidR="00854817" w:rsidRDefault="00147362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VSV</w:t>
          </w:r>
        </w:p>
      </w:tc>
    </w:tr>
  </w:tbl>
  <w:p w14:paraId="78C6D23B" w14:textId="77777777" w:rsidR="006D6985" w:rsidRPr="00D924D7" w:rsidRDefault="006D6985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160652">
    <w:abstractNumId w:val="2"/>
  </w:num>
  <w:num w:numId="2" w16cid:durableId="2101680861">
    <w:abstractNumId w:val="1"/>
  </w:num>
  <w:num w:numId="3" w16cid:durableId="2134127083">
    <w:abstractNumId w:val="0"/>
  </w:num>
  <w:num w:numId="4" w16cid:durableId="21628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RHyG8hXy40mNwGCsQoVTu5rjCJRj46U1hkcRBKkOwHA/vACIM827k1tv/jMPEgArYSkQUjUN6DTtuAkfVSHwA==" w:salt="C33+PPofOOREN8DA5Ii36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4F28"/>
    <w:rsid w:val="00024126"/>
    <w:rsid w:val="00031700"/>
    <w:rsid w:val="00056FC6"/>
    <w:rsid w:val="000575C0"/>
    <w:rsid w:val="00062EBB"/>
    <w:rsid w:val="000745CC"/>
    <w:rsid w:val="00074A2E"/>
    <w:rsid w:val="000836FF"/>
    <w:rsid w:val="0008418E"/>
    <w:rsid w:val="00087E36"/>
    <w:rsid w:val="00091011"/>
    <w:rsid w:val="000920F6"/>
    <w:rsid w:val="00094898"/>
    <w:rsid w:val="000A1CB3"/>
    <w:rsid w:val="000B372B"/>
    <w:rsid w:val="000F1CBF"/>
    <w:rsid w:val="00100CFA"/>
    <w:rsid w:val="00102222"/>
    <w:rsid w:val="00112338"/>
    <w:rsid w:val="00117EE8"/>
    <w:rsid w:val="0012142C"/>
    <w:rsid w:val="00124E00"/>
    <w:rsid w:val="0013301F"/>
    <w:rsid w:val="0014172F"/>
    <w:rsid w:val="0014419B"/>
    <w:rsid w:val="00144C7D"/>
    <w:rsid w:val="00145ACD"/>
    <w:rsid w:val="00147362"/>
    <w:rsid w:val="00156B2C"/>
    <w:rsid w:val="00170617"/>
    <w:rsid w:val="00171845"/>
    <w:rsid w:val="00171D29"/>
    <w:rsid w:val="001752FA"/>
    <w:rsid w:val="00184E5F"/>
    <w:rsid w:val="00184F90"/>
    <w:rsid w:val="001854E8"/>
    <w:rsid w:val="00192FFE"/>
    <w:rsid w:val="00195931"/>
    <w:rsid w:val="001B1205"/>
    <w:rsid w:val="001B14C2"/>
    <w:rsid w:val="001B21E0"/>
    <w:rsid w:val="001C0F7E"/>
    <w:rsid w:val="001C3180"/>
    <w:rsid w:val="001C6F42"/>
    <w:rsid w:val="001D3481"/>
    <w:rsid w:val="001E23C7"/>
    <w:rsid w:val="001E343E"/>
    <w:rsid w:val="001E3AEF"/>
    <w:rsid w:val="00200D1F"/>
    <w:rsid w:val="002017EB"/>
    <w:rsid w:val="00210270"/>
    <w:rsid w:val="00223A1C"/>
    <w:rsid w:val="00224DA7"/>
    <w:rsid w:val="002250BB"/>
    <w:rsid w:val="00233395"/>
    <w:rsid w:val="00240AB2"/>
    <w:rsid w:val="0024297E"/>
    <w:rsid w:val="00242EBC"/>
    <w:rsid w:val="00244FFE"/>
    <w:rsid w:val="00252CFC"/>
    <w:rsid w:val="0027207D"/>
    <w:rsid w:val="002727CF"/>
    <w:rsid w:val="002809D3"/>
    <w:rsid w:val="00292385"/>
    <w:rsid w:val="002A395F"/>
    <w:rsid w:val="002C2A7A"/>
    <w:rsid w:val="002D01EA"/>
    <w:rsid w:val="002D52CE"/>
    <w:rsid w:val="002E2049"/>
    <w:rsid w:val="002F6DF2"/>
    <w:rsid w:val="0033344D"/>
    <w:rsid w:val="00334C66"/>
    <w:rsid w:val="00335848"/>
    <w:rsid w:val="00335DB7"/>
    <w:rsid w:val="0033700A"/>
    <w:rsid w:val="0035052B"/>
    <w:rsid w:val="00361386"/>
    <w:rsid w:val="00384F5A"/>
    <w:rsid w:val="003C0EA5"/>
    <w:rsid w:val="003C3326"/>
    <w:rsid w:val="003C55E1"/>
    <w:rsid w:val="003D51E4"/>
    <w:rsid w:val="003E5583"/>
    <w:rsid w:val="003F13FF"/>
    <w:rsid w:val="00401A90"/>
    <w:rsid w:val="00402407"/>
    <w:rsid w:val="00405513"/>
    <w:rsid w:val="00410FFA"/>
    <w:rsid w:val="004117DC"/>
    <w:rsid w:val="00435454"/>
    <w:rsid w:val="00437851"/>
    <w:rsid w:val="004469C7"/>
    <w:rsid w:val="00454DD7"/>
    <w:rsid w:val="00457EDF"/>
    <w:rsid w:val="00461538"/>
    <w:rsid w:val="00465939"/>
    <w:rsid w:val="004772A4"/>
    <w:rsid w:val="00483E12"/>
    <w:rsid w:val="00487FD5"/>
    <w:rsid w:val="004C0E28"/>
    <w:rsid w:val="004C7B73"/>
    <w:rsid w:val="004E3598"/>
    <w:rsid w:val="00502672"/>
    <w:rsid w:val="00504996"/>
    <w:rsid w:val="00505286"/>
    <w:rsid w:val="00512978"/>
    <w:rsid w:val="0052400E"/>
    <w:rsid w:val="00524465"/>
    <w:rsid w:val="00541DDA"/>
    <w:rsid w:val="0054795D"/>
    <w:rsid w:val="005526BE"/>
    <w:rsid w:val="00553E82"/>
    <w:rsid w:val="005543F5"/>
    <w:rsid w:val="00561DB2"/>
    <w:rsid w:val="005654CD"/>
    <w:rsid w:val="00565B36"/>
    <w:rsid w:val="0057072B"/>
    <w:rsid w:val="005723C3"/>
    <w:rsid w:val="00580280"/>
    <w:rsid w:val="00582874"/>
    <w:rsid w:val="00583D42"/>
    <w:rsid w:val="005A0534"/>
    <w:rsid w:val="005A1441"/>
    <w:rsid w:val="005A3C1E"/>
    <w:rsid w:val="005D575B"/>
    <w:rsid w:val="005D5853"/>
    <w:rsid w:val="005F0A0E"/>
    <w:rsid w:val="005F3713"/>
    <w:rsid w:val="005F58E6"/>
    <w:rsid w:val="006149F3"/>
    <w:rsid w:val="0062690F"/>
    <w:rsid w:val="00635BA3"/>
    <w:rsid w:val="00645FBD"/>
    <w:rsid w:val="00653935"/>
    <w:rsid w:val="00661886"/>
    <w:rsid w:val="00670C61"/>
    <w:rsid w:val="00674645"/>
    <w:rsid w:val="00675B87"/>
    <w:rsid w:val="00681F66"/>
    <w:rsid w:val="00695B6A"/>
    <w:rsid w:val="006A1884"/>
    <w:rsid w:val="006A3794"/>
    <w:rsid w:val="006A79BB"/>
    <w:rsid w:val="006B1B72"/>
    <w:rsid w:val="006B3AF0"/>
    <w:rsid w:val="006C0697"/>
    <w:rsid w:val="006C1C3B"/>
    <w:rsid w:val="006C21D6"/>
    <w:rsid w:val="006D3E28"/>
    <w:rsid w:val="006D5EDC"/>
    <w:rsid w:val="006D6985"/>
    <w:rsid w:val="006F0010"/>
    <w:rsid w:val="006F24AC"/>
    <w:rsid w:val="0070670E"/>
    <w:rsid w:val="0071473F"/>
    <w:rsid w:val="007506CA"/>
    <w:rsid w:val="00755CE0"/>
    <w:rsid w:val="007857DF"/>
    <w:rsid w:val="007B36E4"/>
    <w:rsid w:val="007B41C4"/>
    <w:rsid w:val="007C5FC8"/>
    <w:rsid w:val="007C6C73"/>
    <w:rsid w:val="007D6C14"/>
    <w:rsid w:val="007E3952"/>
    <w:rsid w:val="007F20F6"/>
    <w:rsid w:val="0081688E"/>
    <w:rsid w:val="0082439D"/>
    <w:rsid w:val="008310D5"/>
    <w:rsid w:val="0085124B"/>
    <w:rsid w:val="00854817"/>
    <w:rsid w:val="008555F8"/>
    <w:rsid w:val="008654E5"/>
    <w:rsid w:val="00873B45"/>
    <w:rsid w:val="00874CE8"/>
    <w:rsid w:val="00881F8F"/>
    <w:rsid w:val="008961C1"/>
    <w:rsid w:val="00896DC2"/>
    <w:rsid w:val="008A08CF"/>
    <w:rsid w:val="008A3132"/>
    <w:rsid w:val="008A6D00"/>
    <w:rsid w:val="008B36EF"/>
    <w:rsid w:val="008B7504"/>
    <w:rsid w:val="008C64C1"/>
    <w:rsid w:val="008D5CFB"/>
    <w:rsid w:val="008E0E43"/>
    <w:rsid w:val="008E3189"/>
    <w:rsid w:val="009029F6"/>
    <w:rsid w:val="00907D58"/>
    <w:rsid w:val="009117EA"/>
    <w:rsid w:val="00920138"/>
    <w:rsid w:val="00923FFD"/>
    <w:rsid w:val="009246A4"/>
    <w:rsid w:val="009247B5"/>
    <w:rsid w:val="00934E08"/>
    <w:rsid w:val="00940F1E"/>
    <w:rsid w:val="00945343"/>
    <w:rsid w:val="0095681C"/>
    <w:rsid w:val="00960F79"/>
    <w:rsid w:val="00971284"/>
    <w:rsid w:val="009719DF"/>
    <w:rsid w:val="00977E3D"/>
    <w:rsid w:val="0098045D"/>
    <w:rsid w:val="00986A1B"/>
    <w:rsid w:val="0098770A"/>
    <w:rsid w:val="00991DF8"/>
    <w:rsid w:val="00995E0D"/>
    <w:rsid w:val="009D1EC5"/>
    <w:rsid w:val="009F780F"/>
    <w:rsid w:val="00A05DF9"/>
    <w:rsid w:val="00A11323"/>
    <w:rsid w:val="00A23033"/>
    <w:rsid w:val="00A41FF0"/>
    <w:rsid w:val="00A46728"/>
    <w:rsid w:val="00A50E19"/>
    <w:rsid w:val="00A56890"/>
    <w:rsid w:val="00A60A43"/>
    <w:rsid w:val="00A73C94"/>
    <w:rsid w:val="00A774A9"/>
    <w:rsid w:val="00A82E18"/>
    <w:rsid w:val="00A86078"/>
    <w:rsid w:val="00A87049"/>
    <w:rsid w:val="00A87CD2"/>
    <w:rsid w:val="00AA3645"/>
    <w:rsid w:val="00AA7FFD"/>
    <w:rsid w:val="00AB2037"/>
    <w:rsid w:val="00AD0161"/>
    <w:rsid w:val="00AE6636"/>
    <w:rsid w:val="00B04905"/>
    <w:rsid w:val="00B06BE0"/>
    <w:rsid w:val="00B11F93"/>
    <w:rsid w:val="00B127C2"/>
    <w:rsid w:val="00B16415"/>
    <w:rsid w:val="00B1668E"/>
    <w:rsid w:val="00B30EAF"/>
    <w:rsid w:val="00B317D0"/>
    <w:rsid w:val="00B465F7"/>
    <w:rsid w:val="00B476BF"/>
    <w:rsid w:val="00B533C8"/>
    <w:rsid w:val="00B5487C"/>
    <w:rsid w:val="00B5659E"/>
    <w:rsid w:val="00B57A63"/>
    <w:rsid w:val="00B620B7"/>
    <w:rsid w:val="00B72C9A"/>
    <w:rsid w:val="00B81D8C"/>
    <w:rsid w:val="00B82611"/>
    <w:rsid w:val="00B86B4D"/>
    <w:rsid w:val="00BA4E10"/>
    <w:rsid w:val="00BB3E6D"/>
    <w:rsid w:val="00BB718C"/>
    <w:rsid w:val="00BB7C68"/>
    <w:rsid w:val="00BC0EB2"/>
    <w:rsid w:val="00BD069B"/>
    <w:rsid w:val="00BD3111"/>
    <w:rsid w:val="00BE7166"/>
    <w:rsid w:val="00BF0688"/>
    <w:rsid w:val="00BF25FC"/>
    <w:rsid w:val="00BF78F0"/>
    <w:rsid w:val="00C057A3"/>
    <w:rsid w:val="00C064F6"/>
    <w:rsid w:val="00C2184B"/>
    <w:rsid w:val="00C24C71"/>
    <w:rsid w:val="00C625ED"/>
    <w:rsid w:val="00C661DA"/>
    <w:rsid w:val="00C67A2E"/>
    <w:rsid w:val="00CA5429"/>
    <w:rsid w:val="00CB67BA"/>
    <w:rsid w:val="00CC0D1F"/>
    <w:rsid w:val="00CE4760"/>
    <w:rsid w:val="00CF0272"/>
    <w:rsid w:val="00CF5D36"/>
    <w:rsid w:val="00D040E1"/>
    <w:rsid w:val="00D04B3B"/>
    <w:rsid w:val="00D066FD"/>
    <w:rsid w:val="00D069E5"/>
    <w:rsid w:val="00D314A7"/>
    <w:rsid w:val="00D31CCE"/>
    <w:rsid w:val="00D46DED"/>
    <w:rsid w:val="00D50D95"/>
    <w:rsid w:val="00D53BBB"/>
    <w:rsid w:val="00D55DB6"/>
    <w:rsid w:val="00D55EEE"/>
    <w:rsid w:val="00D5665D"/>
    <w:rsid w:val="00D57FE3"/>
    <w:rsid w:val="00D608AE"/>
    <w:rsid w:val="00D61C4C"/>
    <w:rsid w:val="00D813B6"/>
    <w:rsid w:val="00D85727"/>
    <w:rsid w:val="00D867CA"/>
    <w:rsid w:val="00D90FCD"/>
    <w:rsid w:val="00D922F4"/>
    <w:rsid w:val="00D924D7"/>
    <w:rsid w:val="00D92FE7"/>
    <w:rsid w:val="00D93774"/>
    <w:rsid w:val="00D97AD0"/>
    <w:rsid w:val="00DB3825"/>
    <w:rsid w:val="00DB430D"/>
    <w:rsid w:val="00DD0387"/>
    <w:rsid w:val="00DE21CA"/>
    <w:rsid w:val="00DE5C09"/>
    <w:rsid w:val="00DF5B0D"/>
    <w:rsid w:val="00E012E9"/>
    <w:rsid w:val="00E04E65"/>
    <w:rsid w:val="00E075AA"/>
    <w:rsid w:val="00E10E9B"/>
    <w:rsid w:val="00E15A01"/>
    <w:rsid w:val="00E1625C"/>
    <w:rsid w:val="00E1635F"/>
    <w:rsid w:val="00E17B01"/>
    <w:rsid w:val="00E20329"/>
    <w:rsid w:val="00E244B2"/>
    <w:rsid w:val="00E267E8"/>
    <w:rsid w:val="00E4030D"/>
    <w:rsid w:val="00E44BB5"/>
    <w:rsid w:val="00E47535"/>
    <w:rsid w:val="00E604DA"/>
    <w:rsid w:val="00E71D45"/>
    <w:rsid w:val="00E71DDD"/>
    <w:rsid w:val="00E76A87"/>
    <w:rsid w:val="00E83FA5"/>
    <w:rsid w:val="00E85496"/>
    <w:rsid w:val="00E90F35"/>
    <w:rsid w:val="00EA35E4"/>
    <w:rsid w:val="00EB12F1"/>
    <w:rsid w:val="00EC6389"/>
    <w:rsid w:val="00ED3FCE"/>
    <w:rsid w:val="00EE56E8"/>
    <w:rsid w:val="00EE7779"/>
    <w:rsid w:val="00EF24F1"/>
    <w:rsid w:val="00EF5A29"/>
    <w:rsid w:val="00F05405"/>
    <w:rsid w:val="00F06F35"/>
    <w:rsid w:val="00F1084F"/>
    <w:rsid w:val="00F15FB0"/>
    <w:rsid w:val="00F17113"/>
    <w:rsid w:val="00F27792"/>
    <w:rsid w:val="00F30A9D"/>
    <w:rsid w:val="00F3192C"/>
    <w:rsid w:val="00F41347"/>
    <w:rsid w:val="00F42EE9"/>
    <w:rsid w:val="00F56127"/>
    <w:rsid w:val="00F73111"/>
    <w:rsid w:val="00F94519"/>
    <w:rsid w:val="00FB1873"/>
    <w:rsid w:val="00FB4E6C"/>
    <w:rsid w:val="00FB77BA"/>
    <w:rsid w:val="00FE18BB"/>
    <w:rsid w:val="00FE3BD3"/>
    <w:rsid w:val="00FF0C5D"/>
    <w:rsid w:val="00FF149A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D66FD"/>
  <w15:docId w15:val="{1A9CEF3D-8694-47BE-AA2B-6C9501CE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24">
    <w:name w:val="Font Style24"/>
    <w:rsid w:val="00A56890"/>
    <w:rPr>
      <w:rFonts w:ascii="Arial" w:hAnsi="Arial" w:cs="Arial"/>
      <w:b/>
      <w:bCs/>
      <w:sz w:val="18"/>
      <w:szCs w:val="18"/>
    </w:rPr>
  </w:style>
  <w:style w:type="character" w:customStyle="1" w:styleId="ZhlavChar">
    <w:name w:val="Záhlaví Char"/>
    <w:link w:val="Zhlav"/>
    <w:rsid w:val="00147362"/>
    <w:rPr>
      <w:rFonts w:ascii="Arial" w:hAnsi="Arial"/>
      <w:lang w:val="en-GB"/>
    </w:rPr>
  </w:style>
  <w:style w:type="character" w:customStyle="1" w:styleId="FontStyle33">
    <w:name w:val="Font Style33"/>
    <w:rsid w:val="0013301F"/>
    <w:rPr>
      <w:rFonts w:ascii="Arial" w:hAnsi="Arial" w:cs="Arial"/>
      <w:sz w:val="14"/>
      <w:szCs w:val="14"/>
    </w:rPr>
  </w:style>
  <w:style w:type="character" w:styleId="Nevyeenzmnka">
    <w:name w:val="Unresolved Mention"/>
    <w:basedOn w:val="Standardnpsmoodstavce"/>
    <w:uiPriority w:val="99"/>
    <w:semiHidden/>
    <w:unhideWhenUsed/>
    <w:rsid w:val="005D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@szutest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@szutes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ek@szutes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oravcov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can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328C-5368-476F-9303-33F30861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4656</CharactersWithSpaces>
  <SharedDoc>false</SharedDoc>
  <HLinks>
    <vt:vector size="12" baseType="variant">
      <vt:variant>
        <vt:i4>7405634</vt:i4>
      </vt:variant>
      <vt:variant>
        <vt:i4>74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Pavel Kratochvíl</cp:lastModifiedBy>
  <cp:revision>7</cp:revision>
  <cp:lastPrinted>2013-02-15T06:50:00Z</cp:lastPrinted>
  <dcterms:created xsi:type="dcterms:W3CDTF">2024-04-11T10:23:00Z</dcterms:created>
  <dcterms:modified xsi:type="dcterms:W3CDTF">2025-02-12T10:48:00Z</dcterms:modified>
</cp:coreProperties>
</file>